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D6" w:rsidRDefault="00C41BFB">
      <w:pPr>
        <w:rPr>
          <w:b/>
        </w:rPr>
      </w:pPr>
      <w:r>
        <w:rPr>
          <w:noProof/>
          <w:lang w:eastAsia="en-GB"/>
        </w:rPr>
        <w:drawing>
          <wp:anchor distT="0" distB="0" distL="114300" distR="114300" simplePos="0" relativeHeight="251658240" behindDoc="1" locked="0" layoutInCell="1" allowOverlap="1">
            <wp:simplePos x="0" y="0"/>
            <wp:positionH relativeFrom="column">
              <wp:posOffset>4314181</wp:posOffset>
            </wp:positionH>
            <wp:positionV relativeFrom="paragraph">
              <wp:posOffset>-472219</wp:posOffset>
            </wp:positionV>
            <wp:extent cx="1781175" cy="1255395"/>
            <wp:effectExtent l="0" t="0" r="9525" b="1905"/>
            <wp:wrapNone/>
            <wp:docPr id="1" name="Picture 1" descr="http://www.lincs4u.co.uk/ProviderLogos/HumberUTC_Logo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cs4u.co.uk/ProviderLogos/HumberUTC_Logo_Mas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255395"/>
                    </a:xfrm>
                    <a:prstGeom prst="rect">
                      <a:avLst/>
                    </a:prstGeom>
                    <a:noFill/>
                    <a:ln>
                      <a:noFill/>
                    </a:ln>
                  </pic:spPr>
                </pic:pic>
              </a:graphicData>
            </a:graphic>
          </wp:anchor>
        </w:drawing>
      </w:r>
      <w:r w:rsidR="00C94989">
        <w:rPr>
          <w:b/>
        </w:rPr>
        <w:t>HIGH</w:t>
      </w:r>
      <w:r w:rsidRPr="00C41BFB">
        <w:rPr>
          <w:b/>
        </w:rPr>
        <w:t xml:space="preserve"> </w:t>
      </w:r>
      <w:r w:rsidR="00C94989">
        <w:rPr>
          <w:b/>
        </w:rPr>
        <w:t>ATTAIN</w:t>
      </w:r>
      <w:r w:rsidRPr="00C41BFB">
        <w:rPr>
          <w:b/>
        </w:rPr>
        <w:t>ER POLICY</w:t>
      </w:r>
      <w:bookmarkStart w:id="0" w:name="_GoBack"/>
      <w:bookmarkEnd w:id="0"/>
    </w:p>
    <w:p w:rsidR="00C41BFB" w:rsidRPr="00C41BFB" w:rsidRDefault="00C41BFB" w:rsidP="00C41BFB">
      <w:pPr>
        <w:spacing w:after="0"/>
        <w:rPr>
          <w:sz w:val="18"/>
        </w:rPr>
      </w:pPr>
      <w:r w:rsidRPr="00C41BFB">
        <w:rPr>
          <w:sz w:val="18"/>
        </w:rPr>
        <w:t>Implemented on: 1</w:t>
      </w:r>
      <w:r w:rsidRPr="00C41BFB">
        <w:rPr>
          <w:sz w:val="18"/>
          <w:vertAlign w:val="superscript"/>
        </w:rPr>
        <w:t>st</w:t>
      </w:r>
      <w:r w:rsidRPr="00C41BFB">
        <w:rPr>
          <w:sz w:val="18"/>
        </w:rPr>
        <w:t xml:space="preserve"> November 2017</w:t>
      </w:r>
    </w:p>
    <w:p w:rsidR="00C41BFB" w:rsidRDefault="00C41BFB" w:rsidP="00C41BFB">
      <w:pPr>
        <w:spacing w:after="0"/>
        <w:rPr>
          <w:sz w:val="18"/>
        </w:rPr>
      </w:pPr>
      <w:r w:rsidRPr="00C41BFB">
        <w:rPr>
          <w:sz w:val="18"/>
        </w:rPr>
        <w:t>To be reviewed on: 2</w:t>
      </w:r>
      <w:r w:rsidRPr="00C41BFB">
        <w:rPr>
          <w:sz w:val="18"/>
          <w:vertAlign w:val="superscript"/>
        </w:rPr>
        <w:t>nd</w:t>
      </w:r>
      <w:r w:rsidRPr="00C41BFB">
        <w:rPr>
          <w:sz w:val="18"/>
        </w:rPr>
        <w:t xml:space="preserve"> November 2019</w:t>
      </w:r>
    </w:p>
    <w:p w:rsidR="00C41BFB" w:rsidRPr="00C41BFB" w:rsidRDefault="00C41BFB" w:rsidP="00C41BFB">
      <w:pPr>
        <w:spacing w:after="0"/>
        <w:rPr>
          <w:sz w:val="18"/>
        </w:rPr>
      </w:pPr>
      <w:r>
        <w:rPr>
          <w:sz w:val="18"/>
        </w:rPr>
        <w:t>Author: Katherine Cocker-Goring (Assistant Principal)</w:t>
      </w:r>
    </w:p>
    <w:p w:rsidR="00C41BFB" w:rsidRDefault="00C41BFB">
      <w:pPr>
        <w:rPr>
          <w:b/>
          <w:u w:val="single"/>
        </w:rPr>
      </w:pPr>
    </w:p>
    <w:p w:rsidR="00E334D6" w:rsidRDefault="00E334D6">
      <w:r w:rsidRPr="00C41BFB">
        <w:rPr>
          <w:b/>
          <w:u w:val="single"/>
        </w:rPr>
        <w:t>Principles</w:t>
      </w:r>
      <w:r>
        <w:t>:</w:t>
      </w:r>
    </w:p>
    <w:p w:rsidR="00E334D6" w:rsidRDefault="00E334D6">
      <w:r>
        <w:t xml:space="preserve">The government asks schools to recognise the specific cohort of </w:t>
      </w:r>
      <w:r w:rsidR="00C94989">
        <w:t>High</w:t>
      </w:r>
      <w:r>
        <w:t xml:space="preserve"> </w:t>
      </w:r>
      <w:r w:rsidR="00C94989">
        <w:t>Attain</w:t>
      </w:r>
      <w:r>
        <w:t xml:space="preserve">ing students. </w:t>
      </w:r>
      <w:r>
        <w:t xml:space="preserve">These are students who achieve, or have the capacity to achieve, </w:t>
      </w:r>
      <w:r>
        <w:t>above average for a student in their year group at their school</w:t>
      </w:r>
      <w:r>
        <w:t>, Humber UTC is committed to ensuring that all students achieve their full potential, ensuring that they are at the ‘front of the queue’ for the best jobs, apprenticeships and university places.</w:t>
      </w:r>
      <w:r w:rsidRPr="00E334D6">
        <w:t xml:space="preserve"> </w:t>
      </w:r>
    </w:p>
    <w:p w:rsidR="00E334D6" w:rsidRDefault="00E334D6">
      <w:r w:rsidRPr="00C41BFB">
        <w:rPr>
          <w:b/>
          <w:u w:val="single"/>
        </w:rPr>
        <w:t>Aims</w:t>
      </w:r>
      <w:r>
        <w:t>:</w:t>
      </w:r>
    </w:p>
    <w:p w:rsidR="00E334D6" w:rsidRDefault="00E334D6" w:rsidP="00E334D6">
      <w:pPr>
        <w:pStyle w:val="ListParagraph"/>
        <w:numPr>
          <w:ilvl w:val="0"/>
          <w:numId w:val="1"/>
        </w:numPr>
      </w:pPr>
      <w:r>
        <w:t xml:space="preserve">To effectively identify approximately 10% of students (as recommended by </w:t>
      </w:r>
      <w:proofErr w:type="spellStart"/>
      <w:r>
        <w:t>DfE</w:t>
      </w:r>
      <w:proofErr w:type="spellEnd"/>
      <w:r>
        <w:t xml:space="preserve">) as </w:t>
      </w:r>
      <w:r w:rsidR="00C94989">
        <w:t>High</w:t>
      </w:r>
      <w:r>
        <w:t xml:space="preserve"> </w:t>
      </w:r>
      <w:proofErr w:type="spellStart"/>
      <w:r w:rsidR="00C94989">
        <w:t>Attain</w:t>
      </w:r>
      <w:r>
        <w:t>ers</w:t>
      </w:r>
      <w:proofErr w:type="spellEnd"/>
      <w:r>
        <w:t>,</w:t>
      </w:r>
      <w:r>
        <w:t xml:space="preserve"> </w:t>
      </w:r>
      <w:r>
        <w:t>ensuring that this</w:t>
      </w:r>
      <w:r>
        <w:t xml:space="preserve"> reflects the cultural and ethnic diversity of our community</w:t>
      </w:r>
    </w:p>
    <w:p w:rsidR="00E334D6" w:rsidRDefault="00E334D6" w:rsidP="00E334D6">
      <w:pPr>
        <w:pStyle w:val="ListParagraph"/>
        <w:numPr>
          <w:ilvl w:val="0"/>
          <w:numId w:val="1"/>
        </w:numPr>
      </w:pPr>
      <w:r>
        <w:t xml:space="preserve">To use a </w:t>
      </w:r>
      <w:r>
        <w:t xml:space="preserve">mixture of qualitative and quantitative evidence to identify </w:t>
      </w:r>
      <w:r w:rsidR="00C94989">
        <w:t>High</w:t>
      </w:r>
      <w:r>
        <w:t xml:space="preserve"> </w:t>
      </w:r>
      <w:proofErr w:type="spellStart"/>
      <w:r w:rsidR="00C94989">
        <w:t>Attain</w:t>
      </w:r>
      <w:r>
        <w:t>ers</w:t>
      </w:r>
      <w:proofErr w:type="spellEnd"/>
    </w:p>
    <w:p w:rsidR="00E334D6" w:rsidRDefault="00E334D6" w:rsidP="00E334D6">
      <w:pPr>
        <w:pStyle w:val="ListParagraph"/>
        <w:numPr>
          <w:ilvl w:val="0"/>
          <w:numId w:val="1"/>
        </w:numPr>
      </w:pPr>
      <w:r>
        <w:t>To use qualitative evidence to identify students with outstanding skills in particular areas, such as:</w:t>
      </w:r>
      <w:r>
        <w:t xml:space="preserve"> </w:t>
      </w:r>
      <w:r>
        <w:t>verbal ability; leadership; team-working; curiosity, initiative, and originality</w:t>
      </w:r>
      <w:r>
        <w:t xml:space="preserve"> </w:t>
      </w:r>
    </w:p>
    <w:p w:rsidR="00E334D6" w:rsidRDefault="00E334D6" w:rsidP="00E334D6">
      <w:pPr>
        <w:pStyle w:val="ListParagraph"/>
        <w:numPr>
          <w:ilvl w:val="0"/>
          <w:numId w:val="1"/>
        </w:numPr>
      </w:pPr>
      <w:r>
        <w:t xml:space="preserve">To use quantitative evidence to identify students, such as current and predicted </w:t>
      </w:r>
      <w:r w:rsidR="00C94989">
        <w:t>Attainment</w:t>
      </w:r>
      <w:r>
        <w:t xml:space="preserve">, assessment data and prior </w:t>
      </w:r>
      <w:r w:rsidR="00C94989">
        <w:t>Attainment</w:t>
      </w:r>
    </w:p>
    <w:p w:rsidR="00E334D6" w:rsidRDefault="00E334D6" w:rsidP="00E334D6">
      <w:pPr>
        <w:pStyle w:val="ListParagraph"/>
        <w:numPr>
          <w:ilvl w:val="0"/>
          <w:numId w:val="1"/>
        </w:numPr>
      </w:pPr>
      <w:r>
        <w:t xml:space="preserve">To track students’ progress and </w:t>
      </w:r>
      <w:r w:rsidR="00C94989">
        <w:t>Attainment</w:t>
      </w:r>
      <w:r>
        <w:t>, termly, and intervene where under-performance is identified</w:t>
      </w:r>
    </w:p>
    <w:p w:rsidR="00E334D6" w:rsidRDefault="00E334D6" w:rsidP="00E334D6">
      <w:pPr>
        <w:pStyle w:val="ListParagraph"/>
        <w:numPr>
          <w:ilvl w:val="0"/>
          <w:numId w:val="1"/>
        </w:numPr>
      </w:pPr>
      <w:r>
        <w:t xml:space="preserve">To ensure an appropriate level of stretch and challenge in every lesson, with lessons appropriately differentiated to meet the needs of </w:t>
      </w:r>
      <w:r w:rsidR="00C94989">
        <w:t>High</w:t>
      </w:r>
      <w:r>
        <w:t xml:space="preserve"> </w:t>
      </w:r>
      <w:proofErr w:type="spellStart"/>
      <w:r w:rsidR="00C94989">
        <w:t>Attain</w:t>
      </w:r>
      <w:r>
        <w:t>ers</w:t>
      </w:r>
      <w:proofErr w:type="spellEnd"/>
    </w:p>
    <w:p w:rsidR="00E334D6" w:rsidRDefault="00E334D6" w:rsidP="00E334D6">
      <w:pPr>
        <w:pStyle w:val="ListParagraph"/>
        <w:numPr>
          <w:ilvl w:val="0"/>
          <w:numId w:val="1"/>
        </w:numPr>
      </w:pPr>
      <w:r>
        <w:t>To provide opportunities outside of the UTC to ensure depth and breadth of opportunity, specifically through our industry links and enrichment opportunities</w:t>
      </w:r>
    </w:p>
    <w:p w:rsidR="00E334D6" w:rsidRDefault="00E334D6" w:rsidP="00E334D6">
      <w:pPr>
        <w:pStyle w:val="ListParagraph"/>
        <w:numPr>
          <w:ilvl w:val="0"/>
          <w:numId w:val="1"/>
        </w:numPr>
      </w:pPr>
      <w:r>
        <w:t>To recognise</w:t>
      </w:r>
      <w:r>
        <w:t xml:space="preserve"> the specific social and emotional nee</w:t>
      </w:r>
      <w:r>
        <w:t xml:space="preserve">ds of </w:t>
      </w:r>
      <w:r w:rsidR="00C94989">
        <w:t>High</w:t>
      </w:r>
      <w:r>
        <w:t xml:space="preserve">er </w:t>
      </w:r>
      <w:r w:rsidR="00C94989">
        <w:t>Attain</w:t>
      </w:r>
      <w:r>
        <w:t>ing students</w:t>
      </w:r>
    </w:p>
    <w:p w:rsidR="00E334D6" w:rsidRDefault="00E334D6" w:rsidP="00E334D6">
      <w:pPr>
        <w:pStyle w:val="ListParagraph"/>
        <w:numPr>
          <w:ilvl w:val="0"/>
          <w:numId w:val="1"/>
        </w:numPr>
      </w:pPr>
      <w:r>
        <w:t>To provide an environment for the development of the whole child: intellectual, spiritual, moral, aesthetic, physical, personal and social; with opportunities to dev</w:t>
      </w:r>
      <w:r>
        <w:t>elop specific skills or talents, particularly in the field of engineering</w:t>
      </w:r>
    </w:p>
    <w:p w:rsidR="00E334D6" w:rsidRDefault="00E334D6" w:rsidP="00E334D6">
      <w:pPr>
        <w:pStyle w:val="ListParagraph"/>
        <w:numPr>
          <w:ilvl w:val="0"/>
          <w:numId w:val="1"/>
        </w:numPr>
      </w:pPr>
      <w:r>
        <w:t>To promote and encourage innovative teaching strategies</w:t>
      </w:r>
    </w:p>
    <w:p w:rsidR="00E334D6" w:rsidRDefault="00E334D6" w:rsidP="00C41BFB">
      <w:pPr>
        <w:pStyle w:val="ListParagraph"/>
        <w:numPr>
          <w:ilvl w:val="0"/>
          <w:numId w:val="1"/>
        </w:numPr>
      </w:pPr>
      <w:r>
        <w:t>To recognise factors impacting on</w:t>
      </w:r>
      <w:r>
        <w:t xml:space="preserve"> underachieve</w:t>
      </w:r>
      <w:r>
        <w:t>ment, such as:</w:t>
      </w:r>
      <w:r>
        <w:t xml:space="preserve"> f</w:t>
      </w:r>
      <w:r>
        <w:t>rustration; low self-esteem;</w:t>
      </w:r>
      <w:r>
        <w:t xml:space="preserve"> lack of challenge or l</w:t>
      </w:r>
      <w:r>
        <w:t xml:space="preserve">ow teacher/parent expectations; English as an additional language; </w:t>
      </w:r>
      <w:r>
        <w:t>learning disabilities</w:t>
      </w:r>
    </w:p>
    <w:p w:rsidR="00E334D6" w:rsidRDefault="00E334D6"/>
    <w:p w:rsidR="00E334D6" w:rsidRPr="00C41BFB" w:rsidRDefault="00C41BFB">
      <w:pPr>
        <w:rPr>
          <w:b/>
          <w:u w:val="single"/>
        </w:rPr>
      </w:pPr>
      <w:r w:rsidRPr="00C41BFB">
        <w:rPr>
          <w:b/>
          <w:u w:val="single"/>
        </w:rPr>
        <w:t>Responsibilities</w:t>
      </w:r>
      <w:r w:rsidR="00E334D6" w:rsidRPr="00C41BFB">
        <w:rPr>
          <w:b/>
          <w:u w:val="single"/>
        </w:rPr>
        <w:t xml:space="preserve"> and Roles</w:t>
      </w:r>
    </w:p>
    <w:p w:rsidR="00E334D6" w:rsidRPr="00C41BFB" w:rsidRDefault="00C41BFB">
      <w:pPr>
        <w:rPr>
          <w:b/>
        </w:rPr>
      </w:pPr>
      <w:r w:rsidRPr="00C41BFB">
        <w:rPr>
          <w:b/>
        </w:rPr>
        <w:t>Principal and Senior Leaders</w:t>
      </w:r>
    </w:p>
    <w:p w:rsidR="00C41BFB" w:rsidRDefault="00C41BFB" w:rsidP="00C41BFB">
      <w:pPr>
        <w:pStyle w:val="ListParagraph"/>
        <w:numPr>
          <w:ilvl w:val="0"/>
          <w:numId w:val="4"/>
        </w:numPr>
      </w:pPr>
      <w:r>
        <w:t xml:space="preserve">To ensure that enrichment opportunities are available to cater for the needs </w:t>
      </w:r>
      <w:r>
        <w:t xml:space="preserve">of </w:t>
      </w:r>
      <w:r w:rsidR="00C94989">
        <w:t>High</w:t>
      </w:r>
      <w:r>
        <w:t xml:space="preserve"> </w:t>
      </w:r>
      <w:r w:rsidR="00C94989">
        <w:t>Attain</w:t>
      </w:r>
      <w:r>
        <w:t xml:space="preserve">ing students. </w:t>
      </w:r>
    </w:p>
    <w:p w:rsidR="00C41BFB" w:rsidRDefault="00C41BFB" w:rsidP="00C41BFB">
      <w:pPr>
        <w:pStyle w:val="ListParagraph"/>
        <w:numPr>
          <w:ilvl w:val="0"/>
          <w:numId w:val="4"/>
        </w:numPr>
      </w:pPr>
      <w:r>
        <w:t xml:space="preserve">To provide a </w:t>
      </w:r>
      <w:r>
        <w:t>curriculum and learning experience that is broad and</w:t>
      </w:r>
      <w:r>
        <w:t xml:space="preserve"> available to all learners, meeting </w:t>
      </w:r>
      <w:r>
        <w:t>the needs of individual learners, including t</w:t>
      </w:r>
      <w:r>
        <w:t xml:space="preserve">hose who are </w:t>
      </w:r>
      <w:r w:rsidR="00C94989">
        <w:t>High</w:t>
      </w:r>
      <w:r>
        <w:t xml:space="preserve"> </w:t>
      </w:r>
      <w:proofErr w:type="spellStart"/>
      <w:r w:rsidR="00C94989">
        <w:t>Attain</w:t>
      </w:r>
      <w:r>
        <w:t>ers</w:t>
      </w:r>
      <w:proofErr w:type="spellEnd"/>
    </w:p>
    <w:p w:rsidR="00C41BFB" w:rsidRDefault="00C41BFB" w:rsidP="00C41BFB">
      <w:pPr>
        <w:pStyle w:val="ListParagraph"/>
        <w:numPr>
          <w:ilvl w:val="0"/>
          <w:numId w:val="4"/>
        </w:numPr>
      </w:pPr>
      <w:r>
        <w:t>To ensure that s</w:t>
      </w:r>
      <w:r>
        <w:t>ufficient resources, support, train</w:t>
      </w:r>
      <w:r>
        <w:t xml:space="preserve">ing and status are provided to support </w:t>
      </w:r>
      <w:r w:rsidR="00C94989">
        <w:t>High</w:t>
      </w:r>
      <w:r>
        <w:t xml:space="preserve"> </w:t>
      </w:r>
      <w:proofErr w:type="spellStart"/>
      <w:r w:rsidR="00C94989">
        <w:t>Attain</w:t>
      </w:r>
      <w:r>
        <w:t>ers</w:t>
      </w:r>
      <w:proofErr w:type="spellEnd"/>
    </w:p>
    <w:p w:rsidR="00C41BFB" w:rsidRDefault="00C41BFB" w:rsidP="00C41BFB">
      <w:pPr>
        <w:pStyle w:val="ListParagraph"/>
        <w:numPr>
          <w:ilvl w:val="0"/>
          <w:numId w:val="4"/>
        </w:numPr>
      </w:pPr>
      <w:r>
        <w:t xml:space="preserve">To ensure that </w:t>
      </w:r>
      <w:r>
        <w:t>the</w:t>
      </w:r>
      <w:r w:rsidR="00C94989">
        <w:t xml:space="preserve">re is a </w:t>
      </w:r>
      <w:r>
        <w:t>commitment</w:t>
      </w:r>
      <w:r w:rsidR="00C94989">
        <w:t xml:space="preserve"> by the UTC</w:t>
      </w:r>
      <w:r>
        <w:t xml:space="preserve"> to, and supp</w:t>
      </w:r>
      <w:r>
        <w:t xml:space="preserve">ort for, </w:t>
      </w:r>
      <w:r w:rsidR="00C94989">
        <w:t>High</w:t>
      </w:r>
      <w:r>
        <w:t xml:space="preserve"> </w:t>
      </w:r>
      <w:r w:rsidR="00C94989">
        <w:t>Attain</w:t>
      </w:r>
      <w:r>
        <w:t>er learners</w:t>
      </w:r>
    </w:p>
    <w:p w:rsidR="00C41BFB" w:rsidRDefault="00C41BFB" w:rsidP="00C41BFB">
      <w:pPr>
        <w:pStyle w:val="ListParagraph"/>
        <w:numPr>
          <w:ilvl w:val="0"/>
          <w:numId w:val="4"/>
        </w:numPr>
      </w:pPr>
      <w:r>
        <w:lastRenderedPageBreak/>
        <w:t>To ensure that there</w:t>
      </w:r>
      <w:r>
        <w:t xml:space="preserve"> is a policy for </w:t>
      </w:r>
      <w:r w:rsidR="00C94989">
        <w:t>High</w:t>
      </w:r>
      <w:r>
        <w:t xml:space="preserve"> </w:t>
      </w:r>
      <w:proofErr w:type="spellStart"/>
      <w:r w:rsidR="00C94989">
        <w:t>Attain</w:t>
      </w:r>
      <w:r>
        <w:t>ers</w:t>
      </w:r>
      <w:proofErr w:type="spellEnd"/>
      <w:r>
        <w:t xml:space="preserve"> that provides a clear framework </w:t>
      </w:r>
      <w:r>
        <w:t>of</w:t>
      </w:r>
      <w:r>
        <w:t xml:space="preserve"> </w:t>
      </w:r>
      <w:r>
        <w:t>guidelines</w:t>
      </w:r>
    </w:p>
    <w:p w:rsidR="00C41BFB" w:rsidRPr="00C41BFB" w:rsidRDefault="00C41BFB">
      <w:r w:rsidRPr="00C41BFB">
        <w:rPr>
          <w:b/>
        </w:rPr>
        <w:t xml:space="preserve">Assistant Principal for </w:t>
      </w:r>
      <w:r w:rsidR="00C94989">
        <w:rPr>
          <w:b/>
        </w:rPr>
        <w:t>High</w:t>
      </w:r>
      <w:r w:rsidRPr="00C41BFB">
        <w:rPr>
          <w:b/>
        </w:rPr>
        <w:t xml:space="preserve"> </w:t>
      </w:r>
      <w:proofErr w:type="spellStart"/>
      <w:r w:rsidR="00C94989">
        <w:rPr>
          <w:b/>
        </w:rPr>
        <w:t>Attain</w:t>
      </w:r>
      <w:r w:rsidRPr="00C41BFB">
        <w:rPr>
          <w:b/>
        </w:rPr>
        <w:t>ers</w:t>
      </w:r>
      <w:proofErr w:type="spellEnd"/>
      <w:r>
        <w:t>:</w:t>
      </w:r>
      <w:r w:rsidRPr="00C41BFB">
        <w:t xml:space="preserve"> </w:t>
      </w:r>
    </w:p>
    <w:p w:rsidR="00C41BFB" w:rsidRDefault="00C41BFB" w:rsidP="00C41BFB">
      <w:pPr>
        <w:pStyle w:val="ListParagraph"/>
        <w:numPr>
          <w:ilvl w:val="0"/>
          <w:numId w:val="3"/>
        </w:numPr>
      </w:pPr>
      <w:r>
        <w:t xml:space="preserve">To identify </w:t>
      </w:r>
      <w:r w:rsidR="00C94989">
        <w:t>High</w:t>
      </w:r>
      <w:r>
        <w:t xml:space="preserve"> </w:t>
      </w:r>
      <w:r w:rsidR="00C94989">
        <w:t>Attain</w:t>
      </w:r>
      <w:r>
        <w:t>ing learners in consultation with parents/carers, students and other agencies</w:t>
      </w:r>
    </w:p>
    <w:p w:rsidR="00C41BFB" w:rsidRDefault="00C41BFB" w:rsidP="00C41BFB">
      <w:pPr>
        <w:pStyle w:val="ListParagraph"/>
        <w:numPr>
          <w:ilvl w:val="0"/>
          <w:numId w:val="3"/>
        </w:numPr>
      </w:pPr>
      <w:r>
        <w:t xml:space="preserve">To maintain a register of these students </w:t>
      </w:r>
    </w:p>
    <w:p w:rsidR="00C41BFB" w:rsidRDefault="00C41BFB" w:rsidP="00C41BFB">
      <w:pPr>
        <w:pStyle w:val="ListParagraph"/>
        <w:numPr>
          <w:ilvl w:val="0"/>
          <w:numId w:val="3"/>
        </w:numPr>
      </w:pPr>
      <w:r>
        <w:t>To establish an ethos and provision through which exceptional ability in all its forms is recognised, valued and celebrated</w:t>
      </w:r>
    </w:p>
    <w:p w:rsidR="00E334D6" w:rsidRDefault="00C41BFB" w:rsidP="00C41BFB">
      <w:pPr>
        <w:pStyle w:val="ListParagraph"/>
        <w:numPr>
          <w:ilvl w:val="0"/>
          <w:numId w:val="3"/>
        </w:numPr>
      </w:pPr>
      <w:r>
        <w:t xml:space="preserve">To ensure </w:t>
      </w:r>
      <w:r>
        <w:t xml:space="preserve">that </w:t>
      </w:r>
      <w:r w:rsidR="00C94989">
        <w:t>High</w:t>
      </w:r>
      <w:r>
        <w:t xml:space="preserve">er level targets are set to ensure that the needs of </w:t>
      </w:r>
      <w:r w:rsidR="00C94989">
        <w:t>High</w:t>
      </w:r>
      <w:r>
        <w:t xml:space="preserve"> </w:t>
      </w:r>
      <w:r w:rsidR="00C94989">
        <w:t>Attain</w:t>
      </w:r>
      <w:r>
        <w:t>ing students are m</w:t>
      </w:r>
      <w:r>
        <w:t>et</w:t>
      </w:r>
    </w:p>
    <w:p w:rsidR="00C41BFB" w:rsidRDefault="00C41BFB" w:rsidP="00C41BFB">
      <w:pPr>
        <w:pStyle w:val="ListParagraph"/>
        <w:numPr>
          <w:ilvl w:val="0"/>
          <w:numId w:val="3"/>
        </w:numPr>
      </w:pPr>
      <w:r>
        <w:t>T</w:t>
      </w:r>
      <w:r>
        <w:t xml:space="preserve">o support and challenge colleagues to meet </w:t>
      </w:r>
      <w:r w:rsidR="00C94989">
        <w:t>High</w:t>
      </w:r>
      <w:r>
        <w:t xml:space="preserve"> </w:t>
      </w:r>
      <w:proofErr w:type="spellStart"/>
      <w:r w:rsidR="00C94989">
        <w:t>Attain</w:t>
      </w:r>
      <w:r>
        <w:t>ers</w:t>
      </w:r>
      <w:proofErr w:type="spellEnd"/>
      <w:r>
        <w:t>’</w:t>
      </w:r>
      <w:r>
        <w:t xml:space="preserve"> needs within particular classes and subjects and to promote good practice</w:t>
      </w:r>
    </w:p>
    <w:p w:rsidR="00C41BFB" w:rsidRDefault="00C41BFB" w:rsidP="00C41BFB">
      <w:pPr>
        <w:pStyle w:val="ListParagraph"/>
        <w:numPr>
          <w:ilvl w:val="0"/>
          <w:numId w:val="3"/>
        </w:numPr>
      </w:pPr>
      <w:r>
        <w:t>To l</w:t>
      </w:r>
      <w:r>
        <w:t>ead the development, implementation, monitoring and evaluation of the polic</w:t>
      </w:r>
      <w:r>
        <w:t xml:space="preserve">y for </w:t>
      </w:r>
      <w:r w:rsidR="00C94989">
        <w:t>High</w:t>
      </w:r>
      <w:r>
        <w:t xml:space="preserve"> </w:t>
      </w:r>
      <w:r w:rsidR="00C94989">
        <w:t>Attain</w:t>
      </w:r>
      <w:r>
        <w:t>ing students</w:t>
      </w:r>
    </w:p>
    <w:p w:rsidR="00C41BFB" w:rsidRDefault="00C41BFB" w:rsidP="00C41BFB">
      <w:pPr>
        <w:pStyle w:val="ListParagraph"/>
        <w:numPr>
          <w:ilvl w:val="0"/>
          <w:numId w:val="3"/>
        </w:numPr>
      </w:pPr>
      <w:r>
        <w:t>To e</w:t>
      </w:r>
      <w:r>
        <w:t xml:space="preserve">nsure that registers of </w:t>
      </w:r>
      <w:r w:rsidR="00C94989">
        <w:t>High</w:t>
      </w:r>
      <w:r>
        <w:t xml:space="preserve"> </w:t>
      </w:r>
      <w:r w:rsidR="00C94989">
        <w:t>Attain</w:t>
      </w:r>
      <w:r>
        <w:t>ing students are completed, maintained and made avail</w:t>
      </w:r>
      <w:r>
        <w:t>able to staff as appropriate</w:t>
      </w:r>
    </w:p>
    <w:p w:rsidR="00C41BFB" w:rsidRDefault="00C41BFB" w:rsidP="00C41BFB">
      <w:pPr>
        <w:pStyle w:val="ListParagraph"/>
        <w:numPr>
          <w:ilvl w:val="0"/>
          <w:numId w:val="3"/>
        </w:numPr>
      </w:pPr>
      <w:r>
        <w:t>To r</w:t>
      </w:r>
      <w:r>
        <w:t xml:space="preserve">esearch and identify appropriate resources for </w:t>
      </w:r>
      <w:r w:rsidR="00C94989">
        <w:t>High</w:t>
      </w:r>
      <w:r>
        <w:t xml:space="preserve"> </w:t>
      </w:r>
      <w:r w:rsidR="00C94989">
        <w:t>Attain</w:t>
      </w:r>
      <w:r>
        <w:t>ing students and advise and/or offer staff appropriate in-service opp</w:t>
      </w:r>
      <w:r>
        <w:t>ortunities regarding their use</w:t>
      </w:r>
    </w:p>
    <w:p w:rsidR="00C41BFB" w:rsidRDefault="00C41BFB" w:rsidP="00C41BFB">
      <w:pPr>
        <w:pStyle w:val="ListParagraph"/>
        <w:numPr>
          <w:ilvl w:val="0"/>
          <w:numId w:val="3"/>
        </w:numPr>
      </w:pPr>
      <w:r>
        <w:t>To m</w:t>
      </w:r>
      <w:r>
        <w:t xml:space="preserve">onitor and evaluate the performance of the </w:t>
      </w:r>
      <w:r w:rsidR="00C94989">
        <w:t>High</w:t>
      </w:r>
      <w:r>
        <w:t xml:space="preserve"> </w:t>
      </w:r>
      <w:r w:rsidR="00C94989">
        <w:t>Attain</w:t>
      </w:r>
      <w:r>
        <w:t xml:space="preserve">ing cohort, including analysis of data, and devise strategies </w:t>
      </w:r>
      <w:r>
        <w:t>to address issues identified</w:t>
      </w:r>
    </w:p>
    <w:p w:rsidR="00C41BFB" w:rsidRDefault="00C41BFB" w:rsidP="00C41BFB">
      <w:pPr>
        <w:pStyle w:val="ListParagraph"/>
        <w:numPr>
          <w:ilvl w:val="0"/>
          <w:numId w:val="3"/>
        </w:numPr>
      </w:pPr>
      <w:r>
        <w:t>To k</w:t>
      </w:r>
      <w:r>
        <w:t>eep all interested parties, including parents, staff and the Governing Body informed of relev</w:t>
      </w:r>
      <w:r>
        <w:t>ant activities and initiatives</w:t>
      </w:r>
    </w:p>
    <w:p w:rsidR="00E334D6" w:rsidRPr="00C41BFB" w:rsidRDefault="00E334D6">
      <w:pPr>
        <w:rPr>
          <w:b/>
        </w:rPr>
      </w:pPr>
      <w:r w:rsidRPr="00C41BFB">
        <w:rPr>
          <w:b/>
        </w:rPr>
        <w:t>Subject leaders</w:t>
      </w:r>
      <w:r w:rsidR="00C41BFB">
        <w:rPr>
          <w:b/>
        </w:rPr>
        <w:t>:</w:t>
      </w:r>
    </w:p>
    <w:p w:rsidR="00C41BFB" w:rsidRDefault="00C41BFB" w:rsidP="00C41BFB">
      <w:pPr>
        <w:pStyle w:val="ListParagraph"/>
        <w:numPr>
          <w:ilvl w:val="0"/>
          <w:numId w:val="6"/>
        </w:numPr>
      </w:pPr>
      <w:r>
        <w:t>To</w:t>
      </w:r>
      <w:r>
        <w:t xml:space="preserve"> ensure that good provision is made for </w:t>
      </w:r>
      <w:r w:rsidR="00C94989">
        <w:t>High</w:t>
      </w:r>
      <w:r>
        <w:t xml:space="preserve"> </w:t>
      </w:r>
      <w:r w:rsidR="00C94989">
        <w:t>Attain</w:t>
      </w:r>
      <w:r>
        <w:t>ing students through their support and monitoring of teachers’ planning, schemes of learning a</w:t>
      </w:r>
      <w:r>
        <w:t>nd the performance of students</w:t>
      </w:r>
    </w:p>
    <w:p w:rsidR="00E334D6" w:rsidRPr="00C41BFB" w:rsidRDefault="00E334D6">
      <w:pPr>
        <w:rPr>
          <w:b/>
        </w:rPr>
      </w:pPr>
      <w:r w:rsidRPr="00C41BFB">
        <w:rPr>
          <w:b/>
        </w:rPr>
        <w:t>Teachers</w:t>
      </w:r>
      <w:r w:rsidR="00C41BFB" w:rsidRPr="00C41BFB">
        <w:rPr>
          <w:b/>
        </w:rPr>
        <w:t>:</w:t>
      </w:r>
    </w:p>
    <w:p w:rsidR="00C41BFB" w:rsidRDefault="00C41BFB" w:rsidP="00E334D6">
      <w:pPr>
        <w:pStyle w:val="ListParagraph"/>
        <w:numPr>
          <w:ilvl w:val="0"/>
          <w:numId w:val="2"/>
        </w:numPr>
      </w:pPr>
      <w:r>
        <w:t>To ensure that learners are</w:t>
      </w:r>
      <w:r w:rsidR="00E334D6">
        <w:t xml:space="preserve"> inspired, encouraged and challenged to question, speculate</w:t>
      </w:r>
      <w:r>
        <w:t xml:space="preserve"> and hypothesise</w:t>
      </w:r>
    </w:p>
    <w:p w:rsidR="00C41BFB" w:rsidRDefault="00C41BFB" w:rsidP="00E334D6">
      <w:pPr>
        <w:pStyle w:val="ListParagraph"/>
        <w:numPr>
          <w:ilvl w:val="0"/>
          <w:numId w:val="2"/>
        </w:numPr>
      </w:pPr>
      <w:r>
        <w:t xml:space="preserve">To </w:t>
      </w:r>
      <w:r w:rsidR="00E334D6">
        <w:t xml:space="preserve">acknowledge students’ ability and differentiate so that all students have the best possible chance of learning </w:t>
      </w:r>
      <w:r>
        <w:t>and fulfilling their potential</w:t>
      </w:r>
    </w:p>
    <w:p w:rsidR="00C41BFB" w:rsidRDefault="00C41BFB" w:rsidP="00E334D6">
      <w:pPr>
        <w:pStyle w:val="ListParagraph"/>
        <w:numPr>
          <w:ilvl w:val="0"/>
          <w:numId w:val="2"/>
        </w:numPr>
      </w:pPr>
      <w:r>
        <w:t>To endeavour to make every lesson</w:t>
      </w:r>
      <w:r w:rsidR="00E334D6">
        <w:t xml:space="preserve"> motivating and engaging, and to ensure that every child is effect</w:t>
      </w:r>
      <w:r>
        <w:t>ively stretched and challenged</w:t>
      </w:r>
    </w:p>
    <w:p w:rsidR="00C41BFB" w:rsidRDefault="00C41BFB" w:rsidP="00E334D6">
      <w:pPr>
        <w:pStyle w:val="ListParagraph"/>
        <w:numPr>
          <w:ilvl w:val="0"/>
          <w:numId w:val="2"/>
        </w:numPr>
      </w:pPr>
      <w:r>
        <w:t xml:space="preserve">Where possible, to utilise </w:t>
      </w:r>
      <w:r w:rsidR="00E334D6">
        <w:t>ended</w:t>
      </w:r>
      <w:r>
        <w:t xml:space="preserve"> activities and investigation</w:t>
      </w:r>
    </w:p>
    <w:p w:rsidR="00E334D6" w:rsidRDefault="00C41BFB" w:rsidP="00C41BFB">
      <w:pPr>
        <w:pStyle w:val="ListParagraph"/>
        <w:numPr>
          <w:ilvl w:val="0"/>
          <w:numId w:val="2"/>
        </w:numPr>
      </w:pPr>
      <w:r>
        <w:t>To ensure a</w:t>
      </w:r>
      <w:r w:rsidR="00E334D6">
        <w:t xml:space="preserve">spirational expectation </w:t>
      </w:r>
      <w:r>
        <w:t>of students</w:t>
      </w:r>
    </w:p>
    <w:p w:rsidR="00C41BFB" w:rsidRDefault="00C41BFB" w:rsidP="00C41BFB">
      <w:pPr>
        <w:pStyle w:val="ListParagraph"/>
        <w:numPr>
          <w:ilvl w:val="0"/>
          <w:numId w:val="2"/>
        </w:numPr>
      </w:pPr>
      <w:r>
        <w:t>To provide</w:t>
      </w:r>
      <w:r>
        <w:t xml:space="preserve"> rigorous and constructive feedback</w:t>
      </w:r>
      <w:r>
        <w:t xml:space="preserve"> to students on their work</w:t>
      </w:r>
    </w:p>
    <w:p w:rsidR="00C41BFB" w:rsidRDefault="00C41BFB" w:rsidP="00C41BFB">
      <w:pPr>
        <w:pStyle w:val="ListParagraph"/>
        <w:numPr>
          <w:ilvl w:val="0"/>
          <w:numId w:val="2"/>
        </w:numPr>
      </w:pPr>
      <w:r>
        <w:t xml:space="preserve">To look </w:t>
      </w:r>
      <w:r>
        <w:t xml:space="preserve">for opportunities to widen the scope of learning activities beyond the </w:t>
      </w:r>
      <w:r>
        <w:t>UTC and the classroom</w:t>
      </w:r>
    </w:p>
    <w:p w:rsidR="00C41BFB" w:rsidRPr="00C41BFB" w:rsidRDefault="00E334D6">
      <w:pPr>
        <w:rPr>
          <w:b/>
        </w:rPr>
      </w:pPr>
      <w:r w:rsidRPr="00C41BFB">
        <w:rPr>
          <w:b/>
        </w:rPr>
        <w:t>Governors</w:t>
      </w:r>
      <w:r w:rsidR="00C41BFB">
        <w:rPr>
          <w:b/>
        </w:rPr>
        <w:t>:</w:t>
      </w:r>
    </w:p>
    <w:p w:rsidR="00C41BFB" w:rsidRDefault="00C41BFB" w:rsidP="00C41BFB">
      <w:pPr>
        <w:pStyle w:val="ListParagraph"/>
        <w:numPr>
          <w:ilvl w:val="0"/>
          <w:numId w:val="5"/>
        </w:numPr>
      </w:pPr>
      <w:r>
        <w:t>To act as a critical friend to the Principal and other senior leaders in regards to the implementation of the policy</w:t>
      </w:r>
    </w:p>
    <w:p w:rsidR="00C41BFB" w:rsidRDefault="00C41BFB" w:rsidP="00C41BFB">
      <w:pPr>
        <w:pStyle w:val="ListParagraph"/>
        <w:numPr>
          <w:ilvl w:val="0"/>
          <w:numId w:val="5"/>
        </w:numPr>
      </w:pPr>
      <w:r>
        <w:t xml:space="preserve">To ensure </w:t>
      </w:r>
      <w:r w:rsidR="00E334D6">
        <w:t>that the</w:t>
      </w:r>
      <w:r>
        <w:t xml:space="preserve"> needs of all students are met</w:t>
      </w:r>
    </w:p>
    <w:p w:rsidR="00C41BFB" w:rsidRDefault="00C41BFB" w:rsidP="00C41BFB">
      <w:pPr>
        <w:pStyle w:val="ListParagraph"/>
        <w:numPr>
          <w:ilvl w:val="0"/>
          <w:numId w:val="5"/>
        </w:numPr>
      </w:pPr>
      <w:r>
        <w:lastRenderedPageBreak/>
        <w:t xml:space="preserve">To set and agree </w:t>
      </w:r>
      <w:r w:rsidR="00E334D6">
        <w:t>strategy</w:t>
      </w:r>
      <w:r>
        <w:t>,</w:t>
      </w:r>
      <w:r w:rsidR="00E334D6">
        <w:t xml:space="preserve"> within which</w:t>
      </w:r>
      <w:r>
        <w:t>,</w:t>
      </w:r>
      <w:r w:rsidR="00E334D6">
        <w:t xml:space="preserve"> the policy is shaped</w:t>
      </w:r>
      <w:r>
        <w:t>,</w:t>
      </w:r>
      <w:r w:rsidR="00E334D6">
        <w:t xml:space="preserve"> and ensure that its implementat</w:t>
      </w:r>
      <w:r>
        <w:t>ion is monitored and evaluated</w:t>
      </w:r>
    </w:p>
    <w:p w:rsidR="003F210A" w:rsidRDefault="00C41BFB" w:rsidP="00C41BFB">
      <w:pPr>
        <w:pStyle w:val="ListParagraph"/>
        <w:numPr>
          <w:ilvl w:val="0"/>
          <w:numId w:val="5"/>
        </w:numPr>
      </w:pPr>
      <w:r>
        <w:t>To understand</w:t>
      </w:r>
      <w:r w:rsidR="00E334D6">
        <w:t xml:space="preserve"> data on the progress of </w:t>
      </w:r>
      <w:r w:rsidR="00C94989">
        <w:t>High</w:t>
      </w:r>
      <w:r w:rsidR="00E334D6">
        <w:t xml:space="preserve"> </w:t>
      </w:r>
      <w:r w:rsidR="00C94989">
        <w:t>Attain</w:t>
      </w:r>
      <w:r w:rsidR="00E334D6">
        <w:t>ing learners and</w:t>
      </w:r>
      <w:r>
        <w:t xml:space="preserve"> challenge senior leaders</w:t>
      </w:r>
      <w:r w:rsidR="00E334D6">
        <w:t xml:space="preserve"> </w:t>
      </w:r>
      <w:r>
        <w:t>on under-performance</w:t>
      </w:r>
    </w:p>
    <w:sectPr w:rsidR="003F2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68"/>
    <w:multiLevelType w:val="hybridMultilevel"/>
    <w:tmpl w:val="A7CA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47B1F"/>
    <w:multiLevelType w:val="hybridMultilevel"/>
    <w:tmpl w:val="3B6A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D46A7"/>
    <w:multiLevelType w:val="hybridMultilevel"/>
    <w:tmpl w:val="4A42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A1074"/>
    <w:multiLevelType w:val="hybridMultilevel"/>
    <w:tmpl w:val="E1B4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973E4"/>
    <w:multiLevelType w:val="hybridMultilevel"/>
    <w:tmpl w:val="7FDE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07E27"/>
    <w:multiLevelType w:val="hybridMultilevel"/>
    <w:tmpl w:val="EC88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D6"/>
    <w:rsid w:val="003F210A"/>
    <w:rsid w:val="00C41BFB"/>
    <w:rsid w:val="00C94989"/>
    <w:rsid w:val="00E3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4A1F7-184C-4F9C-959A-B2DCF69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C-Goring</dc:creator>
  <cp:keywords/>
  <dc:description/>
  <cp:lastModifiedBy>Katherine C-Goring</cp:lastModifiedBy>
  <cp:revision>2</cp:revision>
  <dcterms:created xsi:type="dcterms:W3CDTF">2017-11-01T13:05:00Z</dcterms:created>
  <dcterms:modified xsi:type="dcterms:W3CDTF">2017-11-01T14:10:00Z</dcterms:modified>
</cp:coreProperties>
</file>