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CFF3E" w14:textId="64BF3FEF" w:rsidR="34C86B5C" w:rsidRDefault="34C86B5C" w:rsidP="0CB36982">
      <w:pPr>
        <w:jc w:val="center"/>
        <w:rPr>
          <w:rFonts w:ascii="Calibri" w:eastAsia="Calibri" w:hAnsi="Calibri" w:cs="Calibri"/>
          <w:color w:val="000000" w:themeColor="text1"/>
        </w:rPr>
      </w:pPr>
      <w:bookmarkStart w:id="0" w:name="_GoBack"/>
      <w:bookmarkEnd w:id="0"/>
      <w:r w:rsidRPr="0CB36982">
        <w:rPr>
          <w:rFonts w:ascii="Calibri" w:eastAsia="Calibri" w:hAnsi="Calibri" w:cs="Calibri"/>
          <w:b/>
          <w:bCs/>
          <w:color w:val="000000" w:themeColor="text1"/>
          <w:lang w:val="en-US"/>
        </w:rPr>
        <w:t>Admissions Process 202</w:t>
      </w:r>
      <w:r w:rsidR="4A4785E1" w:rsidRPr="0CB36982">
        <w:rPr>
          <w:rFonts w:ascii="Calibri" w:eastAsia="Calibri" w:hAnsi="Calibri" w:cs="Calibri"/>
          <w:b/>
          <w:bCs/>
          <w:color w:val="000000" w:themeColor="text1"/>
          <w:lang w:val="en-US"/>
        </w:rPr>
        <w:t>1</w:t>
      </w:r>
      <w:r w:rsidRPr="0CB36982">
        <w:rPr>
          <w:rFonts w:ascii="Calibri" w:eastAsia="Calibri" w:hAnsi="Calibri" w:cs="Calibri"/>
          <w:b/>
          <w:bCs/>
          <w:color w:val="000000" w:themeColor="text1"/>
          <w:lang w:val="en-US"/>
        </w:rPr>
        <w:t>-202</w:t>
      </w:r>
      <w:r w:rsidR="70D431DC" w:rsidRPr="0CB36982">
        <w:rPr>
          <w:rFonts w:ascii="Calibri" w:eastAsia="Calibri" w:hAnsi="Calibri" w:cs="Calibri"/>
          <w:b/>
          <w:bCs/>
          <w:color w:val="000000" w:themeColor="text1"/>
          <w:lang w:val="en-US"/>
        </w:rPr>
        <w:t>2</w:t>
      </w:r>
      <w:r>
        <w:br/>
      </w:r>
    </w:p>
    <w:p w14:paraId="03BCB535" w14:textId="785B08B4"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color w:val="2F5496" w:themeColor="accent5" w:themeShade="BF"/>
          <w:sz w:val="26"/>
          <w:szCs w:val="26"/>
          <w:lang w:val="en-US"/>
        </w:rPr>
        <w:t>1- Open Event, Tour and/or STEM Workshop</w:t>
      </w:r>
      <w:r>
        <w:br/>
      </w:r>
      <w:r>
        <w:br/>
      </w:r>
      <w:r w:rsidRPr="38A94EC7">
        <w:rPr>
          <w:rFonts w:ascii="Arial Rounded MT Bold" w:eastAsia="Arial Rounded MT Bold" w:hAnsi="Arial Rounded MT Bold" w:cs="Arial Rounded MT Bold"/>
          <w:color w:val="512C86"/>
          <w:sz w:val="24"/>
          <w:szCs w:val="24"/>
          <w:lang w:val="en-US"/>
        </w:rPr>
        <w:t>Year 9</w:t>
      </w:r>
    </w:p>
    <w:p w14:paraId="08FC4B28" w14:textId="52489B84" w:rsidR="34C86B5C" w:rsidRDefault="34C86B5C" w:rsidP="38A94EC7">
      <w:pPr>
        <w:pStyle w:val="ListParagraph"/>
        <w:numPr>
          <w:ilvl w:val="0"/>
          <w:numId w:val="4"/>
        </w:numPr>
        <w:rPr>
          <w:rFonts w:eastAsiaTheme="minorEastAsia"/>
          <w:color w:val="000000" w:themeColor="text1"/>
        </w:rPr>
      </w:pPr>
      <w:r w:rsidRPr="38A94EC7">
        <w:rPr>
          <w:rFonts w:ascii="Arial" w:eastAsia="Arial" w:hAnsi="Arial" w:cs="Arial"/>
          <w:color w:val="000000" w:themeColor="text1"/>
          <w:lang w:val="en-US"/>
        </w:rPr>
        <w:t xml:space="preserve">Attending an open event, tour and/or STEM workshop is a </w:t>
      </w:r>
      <w:r w:rsidRPr="38A94EC7">
        <w:rPr>
          <w:rFonts w:ascii="Arial" w:eastAsia="Arial" w:hAnsi="Arial" w:cs="Arial"/>
          <w:color w:val="000000" w:themeColor="text1"/>
          <w:u w:val="single"/>
          <w:lang w:val="en-US"/>
        </w:rPr>
        <w:t>mandatory</w:t>
      </w:r>
      <w:r w:rsidRPr="38A94EC7">
        <w:rPr>
          <w:rFonts w:ascii="Arial" w:eastAsia="Arial" w:hAnsi="Arial" w:cs="Arial"/>
          <w:color w:val="000000" w:themeColor="text1"/>
          <w:lang w:val="en-US"/>
        </w:rPr>
        <w:t xml:space="preserve"> stage of the application process to ensure the applicant is introduced to life at the ENL UTC whilst meeting with students, staff members and industry partners. Any applicant who has not visited the ENL UTC prior to a ‘Getting to know you’ meeting, will be contacted to arrange a suitable date and time to visit</w:t>
      </w:r>
    </w:p>
    <w:p w14:paraId="3828A9FF" w14:textId="783D6F44" w:rsidR="34C86B5C" w:rsidRDefault="34C86B5C" w:rsidP="0CB36982">
      <w:pPr>
        <w:pStyle w:val="ListParagraph"/>
        <w:numPr>
          <w:ilvl w:val="0"/>
          <w:numId w:val="4"/>
        </w:numPr>
        <w:rPr>
          <w:rFonts w:eastAsiaTheme="minorEastAsia"/>
          <w:color w:val="000000" w:themeColor="text1"/>
        </w:rPr>
      </w:pPr>
      <w:r w:rsidRPr="0CB36982">
        <w:rPr>
          <w:rFonts w:ascii="Arial" w:eastAsia="Arial" w:hAnsi="Arial" w:cs="Arial"/>
          <w:color w:val="000000" w:themeColor="text1"/>
          <w:lang w:val="en-US"/>
        </w:rPr>
        <w:t xml:space="preserve">A tour of the ENL UTC facilities can be booked by contacting </w:t>
      </w:r>
      <w:r w:rsidR="17009D2C" w:rsidRPr="0CB36982">
        <w:rPr>
          <w:rFonts w:ascii="Arial" w:eastAsia="Arial" w:hAnsi="Arial" w:cs="Arial"/>
          <w:color w:val="000000" w:themeColor="text1"/>
          <w:lang w:val="en-US"/>
        </w:rPr>
        <w:t>our admissions team</w:t>
      </w:r>
      <w:r w:rsidRPr="0CB36982">
        <w:rPr>
          <w:rFonts w:ascii="Arial" w:eastAsia="Arial" w:hAnsi="Arial" w:cs="Arial"/>
          <w:color w:val="000000" w:themeColor="text1"/>
          <w:lang w:val="en-US"/>
        </w:rPr>
        <w:t xml:space="preserve"> on 10724 878100 or emailing </w:t>
      </w:r>
      <w:r w:rsidR="3A9040B8" w:rsidRPr="0CB36982">
        <w:rPr>
          <w:rFonts w:ascii="Arial" w:eastAsia="Arial" w:hAnsi="Arial" w:cs="Arial"/>
          <w:color w:val="000000" w:themeColor="text1"/>
          <w:lang w:val="en-US"/>
        </w:rPr>
        <w:t>applications</w:t>
      </w:r>
      <w:hyperlink r:id="rId10">
        <w:r w:rsidRPr="0CB36982">
          <w:rPr>
            <w:rStyle w:val="Hyperlink"/>
            <w:rFonts w:ascii="Arial" w:eastAsia="Arial" w:hAnsi="Arial" w:cs="Arial"/>
            <w:color w:val="000000" w:themeColor="text1"/>
            <w:lang w:val="en-US"/>
          </w:rPr>
          <w:t>@enlutc.co.uk</w:t>
        </w:r>
      </w:hyperlink>
      <w:r w:rsidRPr="0CB36982">
        <w:rPr>
          <w:rFonts w:ascii="Arial" w:eastAsia="Arial" w:hAnsi="Arial" w:cs="Arial"/>
          <w:color w:val="000000" w:themeColor="text1"/>
          <w:lang w:val="en-US"/>
        </w:rPr>
        <w:t xml:space="preserve"> directly. Tours will be arranged on an ad-hoc basis to suit the applicant and their family</w:t>
      </w:r>
    </w:p>
    <w:p w14:paraId="08B3F008" w14:textId="71DFFB84" w:rsidR="34C86B5C" w:rsidRDefault="34C86B5C" w:rsidP="0CB36982">
      <w:pPr>
        <w:pStyle w:val="ListParagraph"/>
        <w:numPr>
          <w:ilvl w:val="0"/>
          <w:numId w:val="4"/>
        </w:numPr>
        <w:rPr>
          <w:rFonts w:eastAsiaTheme="minorEastAsia"/>
          <w:color w:val="000000" w:themeColor="text1"/>
        </w:rPr>
      </w:pPr>
      <w:r w:rsidRPr="0CB36982">
        <w:rPr>
          <w:rFonts w:ascii="Arial" w:eastAsia="Arial" w:hAnsi="Arial" w:cs="Arial"/>
          <w:color w:val="000000" w:themeColor="text1"/>
          <w:lang w:val="en-US"/>
        </w:rPr>
        <w:t>Open events take place periodically throughout the academic year and are scheduled for the following dates between 5.00pm and 7.00pm</w:t>
      </w:r>
      <w:r w:rsidR="75019467" w:rsidRPr="0CB36982">
        <w:rPr>
          <w:rFonts w:ascii="Arial" w:eastAsia="Arial" w:hAnsi="Arial" w:cs="Arial"/>
          <w:color w:val="000000" w:themeColor="text1"/>
          <w:lang w:val="en-US"/>
        </w:rPr>
        <w:t xml:space="preserve"> (T</w:t>
      </w:r>
      <w:r w:rsidR="71C72CA8" w:rsidRPr="0CB36982">
        <w:rPr>
          <w:rFonts w:ascii="Arial" w:eastAsia="Arial" w:hAnsi="Arial" w:cs="Arial"/>
          <w:color w:val="000000" w:themeColor="text1"/>
          <w:lang w:val="en-US"/>
        </w:rPr>
        <w:t>ime T</w:t>
      </w:r>
      <w:r w:rsidR="75019467" w:rsidRPr="0CB36982">
        <w:rPr>
          <w:rFonts w:ascii="Arial" w:eastAsia="Arial" w:hAnsi="Arial" w:cs="Arial"/>
          <w:color w:val="000000" w:themeColor="text1"/>
          <w:lang w:val="en-US"/>
        </w:rPr>
        <w:t>BC)</w:t>
      </w:r>
      <w:r w:rsidRPr="0CB36982">
        <w:rPr>
          <w:rFonts w:ascii="Arial" w:eastAsia="Arial" w:hAnsi="Arial" w:cs="Arial"/>
          <w:color w:val="000000" w:themeColor="text1"/>
          <w:lang w:val="en-US"/>
        </w:rPr>
        <w:t>:</w:t>
      </w:r>
      <w:r>
        <w:br/>
      </w:r>
      <w:r w:rsidRPr="0CB36982">
        <w:rPr>
          <w:rFonts w:ascii="Arial" w:eastAsia="Arial" w:hAnsi="Arial" w:cs="Arial"/>
          <w:b/>
          <w:bCs/>
          <w:color w:val="000000" w:themeColor="text1"/>
          <w:lang w:val="en-US"/>
        </w:rPr>
        <w:t xml:space="preserve">Wednesday </w:t>
      </w:r>
      <w:r w:rsidR="3F3E3D0C" w:rsidRPr="0CB36982">
        <w:rPr>
          <w:rFonts w:ascii="Arial" w:eastAsia="Arial" w:hAnsi="Arial" w:cs="Arial"/>
          <w:b/>
          <w:bCs/>
          <w:color w:val="000000" w:themeColor="text1"/>
          <w:lang w:val="en-US"/>
        </w:rPr>
        <w:t>6</w:t>
      </w:r>
      <w:r w:rsidR="3F3E3D0C" w:rsidRPr="0CB36982">
        <w:rPr>
          <w:rFonts w:ascii="Arial" w:eastAsia="Arial" w:hAnsi="Arial" w:cs="Arial"/>
          <w:b/>
          <w:bCs/>
          <w:color w:val="000000" w:themeColor="text1"/>
          <w:vertAlign w:val="superscript"/>
          <w:lang w:val="en-US"/>
        </w:rPr>
        <w:t>th</w:t>
      </w:r>
      <w:r w:rsidR="3F3E3D0C" w:rsidRPr="0CB36982">
        <w:rPr>
          <w:rFonts w:ascii="Arial" w:eastAsia="Arial" w:hAnsi="Arial" w:cs="Arial"/>
          <w:b/>
          <w:bCs/>
          <w:color w:val="000000" w:themeColor="text1"/>
          <w:lang w:val="en-US"/>
        </w:rPr>
        <w:t xml:space="preserve"> October</w:t>
      </w:r>
      <w:r w:rsidRPr="0CB36982">
        <w:rPr>
          <w:rFonts w:ascii="Arial" w:eastAsia="Arial" w:hAnsi="Arial" w:cs="Arial"/>
          <w:b/>
          <w:bCs/>
          <w:color w:val="000000" w:themeColor="text1"/>
          <w:lang w:val="en-US"/>
        </w:rPr>
        <w:t xml:space="preserve"> </w:t>
      </w:r>
      <w:r w:rsidR="5FA1B340" w:rsidRPr="0CB36982">
        <w:rPr>
          <w:rFonts w:ascii="Arial" w:eastAsia="Arial" w:hAnsi="Arial" w:cs="Arial"/>
          <w:b/>
          <w:bCs/>
          <w:color w:val="000000" w:themeColor="text1"/>
          <w:lang w:val="en-US"/>
        </w:rPr>
        <w:t>2021</w:t>
      </w:r>
      <w:r>
        <w:br/>
      </w:r>
      <w:r w:rsidRPr="0CB36982">
        <w:rPr>
          <w:rFonts w:ascii="Arial" w:eastAsia="Arial" w:hAnsi="Arial" w:cs="Arial"/>
          <w:b/>
          <w:bCs/>
          <w:color w:val="000000" w:themeColor="text1"/>
          <w:lang w:val="en-US"/>
        </w:rPr>
        <w:t xml:space="preserve">Wednesday </w:t>
      </w:r>
      <w:r w:rsidR="6B609644" w:rsidRPr="0CB36982">
        <w:rPr>
          <w:rFonts w:ascii="Arial" w:eastAsia="Arial" w:hAnsi="Arial" w:cs="Arial"/>
          <w:b/>
          <w:bCs/>
          <w:color w:val="000000" w:themeColor="text1"/>
          <w:lang w:val="en-US"/>
        </w:rPr>
        <w:t>24</w:t>
      </w:r>
      <w:r w:rsidR="6B609644" w:rsidRPr="0CB36982">
        <w:rPr>
          <w:rFonts w:ascii="Arial" w:eastAsia="Arial" w:hAnsi="Arial" w:cs="Arial"/>
          <w:b/>
          <w:bCs/>
          <w:color w:val="000000" w:themeColor="text1"/>
          <w:vertAlign w:val="superscript"/>
          <w:lang w:val="en-US"/>
        </w:rPr>
        <w:t>th</w:t>
      </w:r>
      <w:r w:rsidR="6B609644" w:rsidRPr="0CB36982">
        <w:rPr>
          <w:rFonts w:ascii="Arial" w:eastAsia="Arial" w:hAnsi="Arial" w:cs="Arial"/>
          <w:b/>
          <w:bCs/>
          <w:color w:val="000000" w:themeColor="text1"/>
          <w:lang w:val="en-US"/>
        </w:rPr>
        <w:t xml:space="preserve"> October</w:t>
      </w:r>
      <w:r w:rsidRPr="0CB36982">
        <w:rPr>
          <w:rFonts w:ascii="Arial" w:eastAsia="Arial" w:hAnsi="Arial" w:cs="Arial"/>
          <w:b/>
          <w:bCs/>
          <w:color w:val="000000" w:themeColor="text1"/>
          <w:lang w:val="en-US"/>
        </w:rPr>
        <w:t xml:space="preserve"> 2021</w:t>
      </w:r>
      <w:r>
        <w:br/>
      </w:r>
      <w:r w:rsidRPr="0CB36982">
        <w:rPr>
          <w:rFonts w:ascii="Arial" w:eastAsia="Arial" w:hAnsi="Arial" w:cs="Arial"/>
          <w:b/>
          <w:bCs/>
          <w:color w:val="000000" w:themeColor="text1"/>
          <w:lang w:val="en-US"/>
        </w:rPr>
        <w:t>Wednesday 2</w:t>
      </w:r>
      <w:r w:rsidR="1DEBC1AC" w:rsidRPr="0CB36982">
        <w:rPr>
          <w:rFonts w:ascii="Arial" w:eastAsia="Arial" w:hAnsi="Arial" w:cs="Arial"/>
          <w:b/>
          <w:bCs/>
          <w:color w:val="000000" w:themeColor="text1"/>
          <w:lang w:val="en-US"/>
        </w:rPr>
        <w:t>6th</w:t>
      </w:r>
      <w:r w:rsidRPr="0CB36982">
        <w:rPr>
          <w:rFonts w:ascii="Arial" w:eastAsia="Arial" w:hAnsi="Arial" w:cs="Arial"/>
          <w:b/>
          <w:bCs/>
          <w:color w:val="000000" w:themeColor="text1"/>
          <w:lang w:val="en-US"/>
        </w:rPr>
        <w:t xml:space="preserve"> </w:t>
      </w:r>
      <w:r w:rsidR="29C56A48" w:rsidRPr="0CB36982">
        <w:rPr>
          <w:rFonts w:ascii="Arial" w:eastAsia="Arial" w:hAnsi="Arial" w:cs="Arial"/>
          <w:b/>
          <w:bCs/>
          <w:color w:val="000000" w:themeColor="text1"/>
          <w:lang w:val="en-US"/>
        </w:rPr>
        <w:t>January 2022</w:t>
      </w:r>
    </w:p>
    <w:p w14:paraId="26072B9D" w14:textId="589109FB" w:rsidR="34C86B5C" w:rsidRDefault="34C86B5C" w:rsidP="0CB36982">
      <w:pPr>
        <w:pStyle w:val="ListParagraph"/>
        <w:numPr>
          <w:ilvl w:val="0"/>
          <w:numId w:val="4"/>
        </w:numPr>
        <w:rPr>
          <w:rFonts w:eastAsiaTheme="minorEastAsia"/>
          <w:color w:val="000000" w:themeColor="text1"/>
        </w:rPr>
      </w:pPr>
      <w:r w:rsidRPr="0CB36982">
        <w:rPr>
          <w:rFonts w:ascii="Arial" w:eastAsia="Arial" w:hAnsi="Arial" w:cs="Arial"/>
          <w:color w:val="000000" w:themeColor="text1"/>
          <w:lang w:val="en-US"/>
        </w:rPr>
        <w:t>STEM workshops take place periodically throughout the academic year and are scheduled for the following dates. Times TBC:</w:t>
      </w:r>
      <w:r>
        <w:br/>
      </w:r>
      <w:r w:rsidRPr="0CB36982">
        <w:rPr>
          <w:rFonts w:ascii="Arial" w:eastAsia="Arial" w:hAnsi="Arial" w:cs="Arial"/>
          <w:b/>
          <w:bCs/>
          <w:color w:val="000000" w:themeColor="text1"/>
          <w:lang w:val="en-US"/>
        </w:rPr>
        <w:t xml:space="preserve">Saturday </w:t>
      </w:r>
      <w:r w:rsidR="257B355B" w:rsidRPr="0CB36982">
        <w:rPr>
          <w:rFonts w:ascii="Arial" w:eastAsia="Arial" w:hAnsi="Arial" w:cs="Arial"/>
          <w:b/>
          <w:bCs/>
          <w:color w:val="000000" w:themeColor="text1"/>
          <w:lang w:val="en-US"/>
        </w:rPr>
        <w:t>16</w:t>
      </w:r>
      <w:r w:rsidR="257B355B" w:rsidRPr="0CB36982">
        <w:rPr>
          <w:rFonts w:ascii="Arial" w:eastAsia="Arial" w:hAnsi="Arial" w:cs="Arial"/>
          <w:b/>
          <w:bCs/>
          <w:color w:val="000000" w:themeColor="text1"/>
          <w:vertAlign w:val="superscript"/>
          <w:lang w:val="en-US"/>
        </w:rPr>
        <w:t>th</w:t>
      </w:r>
      <w:r w:rsidR="257B355B" w:rsidRPr="0CB36982">
        <w:rPr>
          <w:rFonts w:ascii="Arial" w:eastAsia="Arial" w:hAnsi="Arial" w:cs="Arial"/>
          <w:b/>
          <w:bCs/>
          <w:color w:val="000000" w:themeColor="text1"/>
          <w:lang w:val="en-US"/>
        </w:rPr>
        <w:t xml:space="preserve"> October 2021</w:t>
      </w:r>
      <w:r>
        <w:br/>
      </w:r>
      <w:r w:rsidRPr="0CB36982">
        <w:rPr>
          <w:rFonts w:ascii="Arial" w:eastAsia="Arial" w:hAnsi="Arial" w:cs="Arial"/>
          <w:b/>
          <w:bCs/>
          <w:color w:val="000000" w:themeColor="text1"/>
          <w:lang w:val="en-US"/>
        </w:rPr>
        <w:t>Saturday 1</w:t>
      </w:r>
      <w:r w:rsidR="1F346C71" w:rsidRPr="0CB36982">
        <w:rPr>
          <w:rFonts w:ascii="Arial" w:eastAsia="Arial" w:hAnsi="Arial" w:cs="Arial"/>
          <w:b/>
          <w:bCs/>
          <w:color w:val="000000" w:themeColor="text1"/>
          <w:lang w:val="en-US"/>
        </w:rPr>
        <w:t>5</w:t>
      </w:r>
      <w:r w:rsidRPr="0CB36982">
        <w:rPr>
          <w:rFonts w:ascii="Arial" w:eastAsia="Arial" w:hAnsi="Arial" w:cs="Arial"/>
          <w:b/>
          <w:bCs/>
          <w:color w:val="000000" w:themeColor="text1"/>
          <w:vertAlign w:val="superscript"/>
          <w:lang w:val="en-US"/>
        </w:rPr>
        <w:t>th</w:t>
      </w:r>
      <w:r w:rsidRPr="0CB36982">
        <w:rPr>
          <w:rFonts w:ascii="Arial" w:eastAsia="Arial" w:hAnsi="Arial" w:cs="Arial"/>
          <w:b/>
          <w:bCs/>
          <w:color w:val="000000" w:themeColor="text1"/>
          <w:lang w:val="en-US"/>
        </w:rPr>
        <w:t xml:space="preserve"> </w:t>
      </w:r>
      <w:r w:rsidR="0B110C07" w:rsidRPr="0CB36982">
        <w:rPr>
          <w:rFonts w:ascii="Arial" w:eastAsia="Arial" w:hAnsi="Arial" w:cs="Arial"/>
          <w:b/>
          <w:bCs/>
          <w:color w:val="000000" w:themeColor="text1"/>
          <w:lang w:val="en-US"/>
        </w:rPr>
        <w:t>January</w:t>
      </w:r>
      <w:r w:rsidRPr="0CB36982">
        <w:rPr>
          <w:rFonts w:ascii="Arial" w:eastAsia="Arial" w:hAnsi="Arial" w:cs="Arial"/>
          <w:b/>
          <w:bCs/>
          <w:color w:val="000000" w:themeColor="text1"/>
          <w:lang w:val="en-US"/>
        </w:rPr>
        <w:t xml:space="preserve"> 202</w:t>
      </w:r>
      <w:r w:rsidR="0B024A3E" w:rsidRPr="0CB36982">
        <w:rPr>
          <w:rFonts w:ascii="Arial" w:eastAsia="Arial" w:hAnsi="Arial" w:cs="Arial"/>
          <w:b/>
          <w:bCs/>
          <w:color w:val="000000" w:themeColor="text1"/>
          <w:lang w:val="en-US"/>
        </w:rPr>
        <w:t>2</w:t>
      </w:r>
    </w:p>
    <w:p w14:paraId="650411B1" w14:textId="4CE27ADA" w:rsidR="34C86B5C" w:rsidRDefault="34C86B5C" w:rsidP="38A94EC7">
      <w:pPr>
        <w:rPr>
          <w:rFonts w:ascii="Arial" w:eastAsia="Arial" w:hAnsi="Arial" w:cs="Arial"/>
          <w:color w:val="000000" w:themeColor="text1"/>
        </w:rPr>
      </w:pPr>
      <w:r w:rsidRPr="38A94EC7">
        <w:rPr>
          <w:rFonts w:ascii="Arial" w:eastAsia="Arial" w:hAnsi="Arial" w:cs="Arial"/>
          <w:color w:val="000000" w:themeColor="text1"/>
          <w:lang w:val="en-US"/>
        </w:rPr>
        <w:t xml:space="preserve">Registering interest to one of the above events will be made available through the ENL UTC website </w:t>
      </w:r>
      <w:hyperlink r:id="rId11">
        <w:r w:rsidRPr="38A94EC7">
          <w:rPr>
            <w:rStyle w:val="Hyperlink"/>
            <w:rFonts w:ascii="Arial" w:eastAsia="Arial" w:hAnsi="Arial" w:cs="Arial"/>
            <w:color w:val="000000" w:themeColor="text1"/>
            <w:lang w:val="en-US"/>
          </w:rPr>
          <w:t>www.enlutc.co.uk/events</w:t>
        </w:r>
      </w:hyperlink>
      <w:r w:rsidRPr="38A94EC7">
        <w:rPr>
          <w:rFonts w:ascii="Arial" w:eastAsia="Arial" w:hAnsi="Arial" w:cs="Arial"/>
          <w:color w:val="000000" w:themeColor="text1"/>
          <w:lang w:val="en-US"/>
        </w:rPr>
        <w:t xml:space="preserve"> and on the ENL UTC social media platforms, @ENLUTC.</w:t>
      </w:r>
    </w:p>
    <w:p w14:paraId="55E0443E" w14:textId="083EF7AE"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12</w:t>
      </w:r>
    </w:p>
    <w:p w14:paraId="2F54B470" w14:textId="6A3751E0" w:rsidR="34C86B5C" w:rsidRDefault="34C86B5C" w:rsidP="38A94EC7">
      <w:pPr>
        <w:pStyle w:val="ListParagraph"/>
        <w:numPr>
          <w:ilvl w:val="0"/>
          <w:numId w:val="4"/>
        </w:numPr>
        <w:rPr>
          <w:rFonts w:eastAsiaTheme="minorEastAsia"/>
          <w:color w:val="000000" w:themeColor="text1"/>
          <w:sz w:val="24"/>
          <w:szCs w:val="24"/>
        </w:rPr>
      </w:pPr>
      <w:r w:rsidRPr="38A94EC7">
        <w:rPr>
          <w:rFonts w:ascii="Arial" w:eastAsia="Arial" w:hAnsi="Arial" w:cs="Arial"/>
          <w:color w:val="000000" w:themeColor="text1"/>
          <w:lang w:val="en-US"/>
        </w:rPr>
        <w:t>Whilst it is not mandatory for sixth form applicants to attend an open event, STEM workshop and/or tour, it will be encouraged by both the Marketing and Recruitment Officer, and SLT throughout the application process to help the applicant makes an informed decision by learning more about the ENL UTC’s unique sixth form pathways</w:t>
      </w:r>
      <w:r>
        <w:br/>
      </w:r>
    </w:p>
    <w:p w14:paraId="299C2312" w14:textId="4252F8EE" w:rsidR="34C86B5C" w:rsidRDefault="34C86B5C" w:rsidP="38A94EC7">
      <w:pPr>
        <w:rPr>
          <w:rFonts w:ascii="Arial Rounded MT Bold" w:eastAsia="Arial Rounded MT Bold" w:hAnsi="Arial Rounded MT Bold" w:cs="Arial Rounded MT Bold"/>
          <w:color w:val="2F5496" w:themeColor="accent5" w:themeShade="BF"/>
          <w:sz w:val="26"/>
          <w:szCs w:val="26"/>
        </w:rPr>
      </w:pPr>
      <w:r w:rsidRPr="38A94EC7">
        <w:rPr>
          <w:rFonts w:ascii="Arial Rounded MT Bold" w:eastAsia="Arial Rounded MT Bold" w:hAnsi="Arial Rounded MT Bold" w:cs="Arial Rounded MT Bold"/>
          <w:color w:val="2F5496" w:themeColor="accent5" w:themeShade="BF"/>
          <w:sz w:val="26"/>
          <w:szCs w:val="26"/>
          <w:lang w:val="en-US"/>
        </w:rPr>
        <w:t>2- Online Application Form</w:t>
      </w:r>
    </w:p>
    <w:p w14:paraId="1A3C5B79" w14:textId="70DC094C"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9</w:t>
      </w:r>
    </w:p>
    <w:p w14:paraId="0C88457E" w14:textId="395EA87C" w:rsidR="34C86B5C" w:rsidRDefault="34C86B5C" w:rsidP="38A94EC7">
      <w:pPr>
        <w:pStyle w:val="ListParagraph"/>
        <w:numPr>
          <w:ilvl w:val="0"/>
          <w:numId w:val="3"/>
        </w:numPr>
        <w:rPr>
          <w:rFonts w:eastAsiaTheme="minorEastAsia"/>
          <w:color w:val="000000" w:themeColor="text1"/>
        </w:rPr>
      </w:pPr>
      <w:r w:rsidRPr="38A94EC7">
        <w:rPr>
          <w:rFonts w:ascii="Arial" w:eastAsia="Arial" w:hAnsi="Arial" w:cs="Arial"/>
          <w:color w:val="000000" w:themeColor="text1"/>
          <w:lang w:val="en-US"/>
        </w:rPr>
        <w:t xml:space="preserve">The online application form at </w:t>
      </w:r>
      <w:hyperlink r:id="rId12">
        <w:r w:rsidRPr="38A94EC7">
          <w:rPr>
            <w:rStyle w:val="Hyperlink"/>
            <w:rFonts w:ascii="Arial" w:eastAsia="Arial" w:hAnsi="Arial" w:cs="Arial"/>
            <w:color w:val="000000" w:themeColor="text1"/>
            <w:lang w:val="en-US"/>
          </w:rPr>
          <w:t>www.enlutc.co.uk/apply</w:t>
        </w:r>
      </w:hyperlink>
      <w:r w:rsidRPr="38A94EC7">
        <w:rPr>
          <w:rFonts w:ascii="Arial" w:eastAsia="Arial" w:hAnsi="Arial" w:cs="Arial"/>
          <w:color w:val="000000" w:themeColor="text1"/>
          <w:lang w:val="en-US"/>
        </w:rPr>
        <w:t xml:space="preserve"> will start the applicants formal process of joining the ENL UTC in year 9</w:t>
      </w:r>
    </w:p>
    <w:p w14:paraId="68CD5FF1" w14:textId="5CC697E5" w:rsidR="34C86B5C" w:rsidRDefault="34C86B5C" w:rsidP="38A94EC7">
      <w:pPr>
        <w:pStyle w:val="ListParagraph"/>
        <w:numPr>
          <w:ilvl w:val="0"/>
          <w:numId w:val="3"/>
        </w:numPr>
        <w:rPr>
          <w:rFonts w:eastAsiaTheme="minorEastAsia"/>
          <w:color w:val="000000" w:themeColor="text1"/>
        </w:rPr>
      </w:pPr>
      <w:r w:rsidRPr="38A94EC7">
        <w:rPr>
          <w:rFonts w:ascii="Arial" w:eastAsia="Arial" w:hAnsi="Arial" w:cs="Arial"/>
          <w:color w:val="000000" w:themeColor="text1"/>
          <w:lang w:val="en-US"/>
        </w:rPr>
        <w:t xml:space="preserve">Both the applicant and parent/carer must complete the online application due to the information required </w:t>
      </w:r>
    </w:p>
    <w:p w14:paraId="53B80BA3" w14:textId="4D109E97" w:rsidR="34C86B5C" w:rsidRDefault="34C86B5C" w:rsidP="38A94EC7">
      <w:pPr>
        <w:pStyle w:val="ListParagraph"/>
        <w:numPr>
          <w:ilvl w:val="0"/>
          <w:numId w:val="3"/>
        </w:numPr>
        <w:rPr>
          <w:rFonts w:eastAsiaTheme="minorEastAsia"/>
          <w:color w:val="000000" w:themeColor="text1"/>
        </w:rPr>
      </w:pPr>
      <w:r w:rsidRPr="38A94EC7">
        <w:rPr>
          <w:rFonts w:ascii="Arial" w:eastAsia="Arial" w:hAnsi="Arial" w:cs="Arial"/>
          <w:color w:val="000000" w:themeColor="text1"/>
          <w:lang w:val="en-US"/>
        </w:rPr>
        <w:lastRenderedPageBreak/>
        <w:t>Upon completion of the application form, all applicants automatically consent to being placed on a mailing list for promotional purposes. This is to keep both the applicant and family informed about upcoming events and activities at the ENL UTC whilst passing on relevant updates and information relating to the application</w:t>
      </w:r>
    </w:p>
    <w:p w14:paraId="7ABB2B0C" w14:textId="187455E3" w:rsidR="34C86B5C" w:rsidRDefault="34C86B5C" w:rsidP="0CB36982">
      <w:pPr>
        <w:pStyle w:val="ListParagraph"/>
        <w:numPr>
          <w:ilvl w:val="0"/>
          <w:numId w:val="3"/>
        </w:numPr>
        <w:rPr>
          <w:rFonts w:eastAsiaTheme="minorEastAsia"/>
          <w:b/>
          <w:bCs/>
          <w:color w:val="000000" w:themeColor="text1"/>
        </w:rPr>
      </w:pPr>
      <w:r w:rsidRPr="0CB36982">
        <w:rPr>
          <w:rFonts w:ascii="Arial" w:eastAsia="Arial" w:hAnsi="Arial" w:cs="Arial"/>
          <w:b/>
          <w:bCs/>
          <w:color w:val="000000" w:themeColor="text1"/>
          <w:lang w:val="en-US"/>
        </w:rPr>
        <w:t>It is essential that the ENL UTC, is kept updated should an applicant’s contact details change, this will be made clear through communications from Marketing and Recruitment</w:t>
      </w:r>
    </w:p>
    <w:p w14:paraId="7D643043" w14:textId="4DF985C5" w:rsidR="34C86B5C" w:rsidRDefault="34C86B5C" w:rsidP="38A94EC7">
      <w:pPr>
        <w:pStyle w:val="ListParagraph"/>
        <w:numPr>
          <w:ilvl w:val="0"/>
          <w:numId w:val="3"/>
        </w:numPr>
        <w:rPr>
          <w:rFonts w:eastAsiaTheme="minorEastAsia"/>
          <w:color w:val="000000" w:themeColor="text1"/>
        </w:rPr>
      </w:pPr>
      <w:r w:rsidRPr="38A94EC7">
        <w:rPr>
          <w:rFonts w:ascii="Arial" w:eastAsia="Arial" w:hAnsi="Arial" w:cs="Arial"/>
          <w:color w:val="000000" w:themeColor="text1"/>
          <w:lang w:val="en-US"/>
        </w:rPr>
        <w:t>All applicants will be required to attend an open event, STEM workshop and/or tour before continuing onto the next stage of their application. A tick box is available on the application form to confirm if this has taken place</w:t>
      </w:r>
    </w:p>
    <w:p w14:paraId="7346DD4D" w14:textId="7D1CABA5" w:rsidR="34C86B5C" w:rsidRDefault="34C86B5C" w:rsidP="0CB36982">
      <w:pPr>
        <w:pStyle w:val="ListParagraph"/>
        <w:numPr>
          <w:ilvl w:val="0"/>
          <w:numId w:val="3"/>
        </w:numPr>
        <w:rPr>
          <w:rFonts w:eastAsiaTheme="minorEastAsia"/>
          <w:color w:val="000000" w:themeColor="text1"/>
        </w:rPr>
      </w:pPr>
      <w:r w:rsidRPr="0CB36982">
        <w:rPr>
          <w:rFonts w:ascii="Arial" w:eastAsia="Arial" w:hAnsi="Arial" w:cs="Arial"/>
          <w:color w:val="000000" w:themeColor="text1"/>
          <w:lang w:val="en-US"/>
        </w:rPr>
        <w:t>All applicants will receive an email from Marketing and Recruitment to confirm receipt of the application and to discuss the next steps</w:t>
      </w:r>
    </w:p>
    <w:p w14:paraId="036AA5A6" w14:textId="12E1C7F5" w:rsidR="34C86B5C" w:rsidRDefault="34C86B5C" w:rsidP="0DD01EEE">
      <w:pPr>
        <w:pStyle w:val="ListParagraph"/>
        <w:numPr>
          <w:ilvl w:val="0"/>
          <w:numId w:val="3"/>
        </w:numPr>
        <w:rPr>
          <w:rFonts w:eastAsiaTheme="minorEastAsia"/>
          <w:b/>
          <w:bCs/>
          <w:color w:val="000000" w:themeColor="text1"/>
        </w:rPr>
      </w:pPr>
      <w:r w:rsidRPr="0DD01EEE">
        <w:rPr>
          <w:rFonts w:ascii="Arial" w:eastAsia="Arial" w:hAnsi="Arial" w:cs="Arial"/>
          <w:b/>
          <w:bCs/>
          <w:color w:val="000000" w:themeColor="text1"/>
          <w:lang w:val="en-US"/>
        </w:rPr>
        <w:t>A</w:t>
      </w:r>
      <w:r w:rsidR="25FF677D" w:rsidRPr="0DD01EEE">
        <w:rPr>
          <w:rFonts w:ascii="Arial" w:eastAsia="Arial" w:hAnsi="Arial" w:cs="Arial"/>
          <w:b/>
          <w:bCs/>
          <w:color w:val="000000" w:themeColor="text1"/>
          <w:lang w:val="en-US"/>
        </w:rPr>
        <w:t>dmissions</w:t>
      </w:r>
      <w:r w:rsidRPr="0DD01EEE">
        <w:rPr>
          <w:rFonts w:ascii="Arial" w:eastAsia="Arial" w:hAnsi="Arial" w:cs="Arial"/>
          <w:b/>
          <w:bCs/>
          <w:color w:val="000000" w:themeColor="text1"/>
          <w:lang w:val="en-US"/>
        </w:rPr>
        <w:t xml:space="preserve"> will close on Friday 24th June 202</w:t>
      </w:r>
      <w:r w:rsidR="1F968EB3" w:rsidRPr="0DD01EEE">
        <w:rPr>
          <w:rFonts w:ascii="Arial" w:eastAsia="Arial" w:hAnsi="Arial" w:cs="Arial"/>
          <w:b/>
          <w:bCs/>
          <w:color w:val="000000" w:themeColor="text1"/>
          <w:lang w:val="en-US"/>
        </w:rPr>
        <w:t>2</w:t>
      </w:r>
      <w:r w:rsidRPr="0DD01EEE">
        <w:rPr>
          <w:rFonts w:ascii="Arial" w:eastAsia="Arial" w:hAnsi="Arial" w:cs="Arial"/>
          <w:b/>
          <w:bCs/>
          <w:color w:val="000000" w:themeColor="text1"/>
          <w:lang w:val="en-US"/>
        </w:rPr>
        <w:t>, to ensure there is sufficient planning time for the new academic year. Any applications made after this date will be completed on an ad-hoc basis</w:t>
      </w:r>
      <w:r w:rsidR="0978D480" w:rsidRPr="0DD01EEE">
        <w:rPr>
          <w:rFonts w:ascii="Arial" w:eastAsia="Arial" w:hAnsi="Arial" w:cs="Arial"/>
          <w:b/>
          <w:bCs/>
          <w:color w:val="000000" w:themeColor="text1"/>
          <w:lang w:val="en-US"/>
        </w:rPr>
        <w:t>.</w:t>
      </w:r>
    </w:p>
    <w:p w14:paraId="6B151517" w14:textId="6FFEC577"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12</w:t>
      </w:r>
    </w:p>
    <w:p w14:paraId="7C361DC9" w14:textId="08FC4911" w:rsidR="34C86B5C" w:rsidRDefault="34C86B5C" w:rsidP="38A94EC7">
      <w:pPr>
        <w:pStyle w:val="ListParagraph"/>
        <w:numPr>
          <w:ilvl w:val="0"/>
          <w:numId w:val="2"/>
        </w:numPr>
        <w:rPr>
          <w:rFonts w:eastAsiaTheme="minorEastAsia"/>
          <w:color w:val="000000" w:themeColor="text1"/>
        </w:rPr>
      </w:pPr>
      <w:r w:rsidRPr="38A94EC7">
        <w:rPr>
          <w:rFonts w:ascii="Arial" w:eastAsia="Arial" w:hAnsi="Arial" w:cs="Arial"/>
          <w:color w:val="000000" w:themeColor="text1"/>
          <w:lang w:val="en-US"/>
        </w:rPr>
        <w:t xml:space="preserve">The online application form at </w:t>
      </w:r>
      <w:hyperlink r:id="rId13">
        <w:r w:rsidRPr="38A94EC7">
          <w:rPr>
            <w:rStyle w:val="Hyperlink"/>
            <w:rFonts w:ascii="Arial" w:eastAsia="Arial" w:hAnsi="Arial" w:cs="Arial"/>
            <w:color w:val="000000" w:themeColor="text1"/>
            <w:lang w:val="en-US"/>
          </w:rPr>
          <w:t>www.enlutc.co.uk/apply</w:t>
        </w:r>
      </w:hyperlink>
      <w:r w:rsidRPr="38A94EC7">
        <w:rPr>
          <w:rFonts w:ascii="Arial" w:eastAsia="Arial" w:hAnsi="Arial" w:cs="Arial"/>
          <w:color w:val="000000" w:themeColor="text1"/>
          <w:lang w:val="en-US"/>
        </w:rPr>
        <w:t xml:space="preserve"> will start the applicants formal process of joining the ENL UTC in year 12</w:t>
      </w:r>
    </w:p>
    <w:p w14:paraId="557E0FDF" w14:textId="48534FA9" w:rsidR="34C86B5C" w:rsidRDefault="34C86B5C" w:rsidP="0DD01EEE">
      <w:pPr>
        <w:pStyle w:val="ListParagraph"/>
        <w:numPr>
          <w:ilvl w:val="0"/>
          <w:numId w:val="2"/>
        </w:numPr>
        <w:rPr>
          <w:rFonts w:eastAsiaTheme="minorEastAsia"/>
          <w:color w:val="000000" w:themeColor="text1"/>
        </w:rPr>
      </w:pPr>
      <w:r w:rsidRPr="0DD01EEE">
        <w:rPr>
          <w:rFonts w:ascii="Arial" w:eastAsia="Arial" w:hAnsi="Arial" w:cs="Arial"/>
          <w:color w:val="000000" w:themeColor="text1"/>
          <w:lang w:val="en-US"/>
        </w:rPr>
        <w:t xml:space="preserve">Both the applicant and parent/carer must complete the online application due to the information required </w:t>
      </w:r>
    </w:p>
    <w:p w14:paraId="745C569C" w14:textId="059E7E7E" w:rsidR="34C86B5C" w:rsidRDefault="34C86B5C" w:rsidP="38A94EC7">
      <w:pPr>
        <w:pStyle w:val="ListParagraph"/>
        <w:numPr>
          <w:ilvl w:val="0"/>
          <w:numId w:val="2"/>
        </w:numPr>
        <w:rPr>
          <w:rFonts w:eastAsiaTheme="minorEastAsia"/>
          <w:color w:val="000000" w:themeColor="text1"/>
        </w:rPr>
      </w:pPr>
      <w:r w:rsidRPr="38A94EC7">
        <w:rPr>
          <w:rFonts w:ascii="Arial" w:eastAsia="Arial" w:hAnsi="Arial" w:cs="Arial"/>
          <w:color w:val="000000" w:themeColor="text1"/>
          <w:lang w:val="en-US"/>
        </w:rPr>
        <w:t>Upon completion of the application form, all applicants automatically consent to being placed on a mailing list for promotional purposes. This is to keep both the applicant and family informed about upcoming events and activities at the ENL UTC whilst passing on relevant updates and information relating to the application</w:t>
      </w:r>
    </w:p>
    <w:p w14:paraId="5D5DF2F3" w14:textId="1187CEC1" w:rsidR="34C86B5C" w:rsidRDefault="34C86B5C" w:rsidP="38A94EC7">
      <w:pPr>
        <w:pStyle w:val="ListParagraph"/>
        <w:numPr>
          <w:ilvl w:val="0"/>
          <w:numId w:val="2"/>
        </w:numPr>
        <w:rPr>
          <w:rFonts w:eastAsiaTheme="minorEastAsia"/>
          <w:color w:val="000000" w:themeColor="text1"/>
        </w:rPr>
      </w:pPr>
      <w:r w:rsidRPr="38A94EC7">
        <w:rPr>
          <w:rFonts w:ascii="Arial" w:eastAsia="Arial" w:hAnsi="Arial" w:cs="Arial"/>
          <w:color w:val="000000" w:themeColor="text1"/>
          <w:lang w:val="en-US"/>
        </w:rPr>
        <w:t>Whilst it is not mandatory for sixth form applicants to attend an open event, STEM workshop and/or a tour, it will be encouraged by both the Marketing and Recruitment Officer, and SLT throughout the application process to help the applicant make an informed by learning more about the ENL UTC’s unique sixth form offering</w:t>
      </w:r>
    </w:p>
    <w:p w14:paraId="04FBA926" w14:textId="0495AA9D" w:rsidR="34C86B5C" w:rsidRDefault="34C86B5C" w:rsidP="0CB36982">
      <w:pPr>
        <w:pStyle w:val="ListParagraph"/>
        <w:numPr>
          <w:ilvl w:val="0"/>
          <w:numId w:val="2"/>
        </w:numPr>
        <w:rPr>
          <w:rFonts w:eastAsiaTheme="minorEastAsia"/>
          <w:color w:val="000000" w:themeColor="text1"/>
        </w:rPr>
      </w:pPr>
      <w:r w:rsidRPr="0CB36982">
        <w:rPr>
          <w:rFonts w:ascii="Arial" w:eastAsia="Arial" w:hAnsi="Arial" w:cs="Arial"/>
          <w:color w:val="000000" w:themeColor="text1"/>
          <w:lang w:val="en-US"/>
        </w:rPr>
        <w:t>All applicants will receive an email from Marketing and Recruitment to confirm receipt of the application and to discuss the next steps</w:t>
      </w:r>
    </w:p>
    <w:p w14:paraId="2BFD4F26" w14:textId="00BFA867" w:rsidR="34C86B5C" w:rsidRDefault="119AD4BC" w:rsidP="0CB36982">
      <w:pPr>
        <w:pStyle w:val="ListParagraph"/>
        <w:numPr>
          <w:ilvl w:val="0"/>
          <w:numId w:val="2"/>
        </w:numPr>
        <w:rPr>
          <w:rFonts w:eastAsiaTheme="minorEastAsia"/>
          <w:b/>
          <w:bCs/>
          <w:color w:val="000000" w:themeColor="text1"/>
        </w:rPr>
      </w:pPr>
      <w:r w:rsidRPr="0CB36982">
        <w:rPr>
          <w:rFonts w:ascii="Arial" w:eastAsia="Arial" w:hAnsi="Arial" w:cs="Arial"/>
          <w:b/>
          <w:bCs/>
          <w:color w:val="000000" w:themeColor="text1"/>
          <w:lang w:val="en-US"/>
        </w:rPr>
        <w:t>Admissions will close on Thursday 1</w:t>
      </w:r>
      <w:r w:rsidRPr="0CB36982">
        <w:rPr>
          <w:rFonts w:ascii="Arial" w:eastAsia="Arial" w:hAnsi="Arial" w:cs="Arial"/>
          <w:b/>
          <w:bCs/>
          <w:color w:val="000000" w:themeColor="text1"/>
          <w:vertAlign w:val="superscript"/>
          <w:lang w:val="en-US"/>
        </w:rPr>
        <w:t>st</w:t>
      </w:r>
      <w:r w:rsidRPr="0CB36982">
        <w:rPr>
          <w:rFonts w:ascii="Arial" w:eastAsia="Arial" w:hAnsi="Arial" w:cs="Arial"/>
          <w:b/>
          <w:bCs/>
          <w:color w:val="000000" w:themeColor="text1"/>
          <w:lang w:val="en-US"/>
        </w:rPr>
        <w:t xml:space="preserve"> July 2022</w:t>
      </w:r>
      <w:r w:rsidR="34C86B5C" w:rsidRPr="0CB36982">
        <w:rPr>
          <w:rFonts w:ascii="Arial" w:eastAsia="Arial" w:hAnsi="Arial" w:cs="Arial"/>
          <w:b/>
          <w:bCs/>
          <w:color w:val="000000" w:themeColor="text1"/>
          <w:lang w:val="en-US"/>
        </w:rPr>
        <w:t>, to ensure there is sufficient planning time for the new academic year. Any applications made after this date will be completed on an ad-hoc basis</w:t>
      </w:r>
    </w:p>
    <w:p w14:paraId="7187F647" w14:textId="1ED7A752" w:rsidR="38A94EC7" w:rsidRDefault="38A94EC7" w:rsidP="38A94EC7">
      <w:pPr>
        <w:ind w:left="360"/>
        <w:rPr>
          <w:rFonts w:ascii="Calibri" w:eastAsia="Calibri" w:hAnsi="Calibri" w:cs="Calibri"/>
          <w:color w:val="000000" w:themeColor="text1"/>
        </w:rPr>
      </w:pPr>
    </w:p>
    <w:p w14:paraId="5615B221" w14:textId="47D24BB3" w:rsidR="34C86B5C" w:rsidRDefault="34C86B5C" w:rsidP="38A94EC7">
      <w:pPr>
        <w:rPr>
          <w:rFonts w:ascii="Arial Rounded MT Bold" w:eastAsia="Arial Rounded MT Bold" w:hAnsi="Arial Rounded MT Bold" w:cs="Arial Rounded MT Bold"/>
          <w:color w:val="2F5496" w:themeColor="accent5" w:themeShade="BF"/>
          <w:sz w:val="26"/>
          <w:szCs w:val="26"/>
        </w:rPr>
      </w:pPr>
      <w:r w:rsidRPr="38A94EC7">
        <w:rPr>
          <w:rFonts w:ascii="Arial Rounded MT Bold" w:eastAsia="Arial Rounded MT Bold" w:hAnsi="Arial Rounded MT Bold" w:cs="Arial Rounded MT Bold"/>
          <w:color w:val="2F5496" w:themeColor="accent5" w:themeShade="BF"/>
          <w:sz w:val="26"/>
          <w:szCs w:val="26"/>
          <w:lang w:val="en-US"/>
        </w:rPr>
        <w:t>3- 'Getting to know you’ Meetings</w:t>
      </w:r>
    </w:p>
    <w:p w14:paraId="0EF7CB0A" w14:textId="2BB7CFC4"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9</w:t>
      </w:r>
    </w:p>
    <w:p w14:paraId="0219941F" w14:textId="6CC54D6D"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lastRenderedPageBreak/>
        <w:t xml:space="preserve">Following completion of the application form and attending an open event, STEM workshop and/or tour, applicants will be required to attend a </w:t>
      </w:r>
      <w:r w:rsidRPr="38A94EC7">
        <w:rPr>
          <w:rFonts w:ascii="Arial" w:eastAsia="Arial" w:hAnsi="Arial" w:cs="Arial"/>
          <w:color w:val="000000" w:themeColor="text1"/>
          <w:u w:val="single"/>
          <w:lang w:val="en-US"/>
        </w:rPr>
        <w:t>mandatory</w:t>
      </w:r>
      <w:r w:rsidRPr="38A94EC7">
        <w:rPr>
          <w:rFonts w:ascii="Arial" w:eastAsia="Arial" w:hAnsi="Arial" w:cs="Arial"/>
          <w:color w:val="000000" w:themeColor="text1"/>
          <w:lang w:val="en-US"/>
        </w:rPr>
        <w:t xml:space="preserve"> ‘Getting to know you meeting’ with a member of the Senior Leadership Team</w:t>
      </w:r>
    </w:p>
    <w:p w14:paraId="4FFE44DD" w14:textId="18CA3CD3"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The meeting must be attended by both applicant and parent/carer and will be held at the ENL UTC on an agreed date</w:t>
      </w:r>
    </w:p>
    <w:p w14:paraId="7D1AE8EE" w14:textId="44753B30"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rPr>
        <w:t xml:space="preserve">These meetings are informal and are designed to ensure both the applicant and parent/carer are making an informed decision regarding their studies whilst providing an open conversation to answer any questions and/or concerns. They also assist in supporting the applicants transition to the ENL UTC in September, </w:t>
      </w:r>
      <w:r w:rsidRPr="38A94EC7">
        <w:rPr>
          <w:rFonts w:ascii="Arial" w:eastAsia="Arial" w:hAnsi="Arial" w:cs="Arial"/>
          <w:b/>
          <w:bCs/>
          <w:color w:val="000000" w:themeColor="text1"/>
        </w:rPr>
        <w:t xml:space="preserve">not </w:t>
      </w:r>
      <w:r w:rsidRPr="38A94EC7">
        <w:rPr>
          <w:rFonts w:ascii="Arial" w:eastAsia="Arial" w:hAnsi="Arial" w:cs="Arial"/>
          <w:color w:val="000000" w:themeColor="text1"/>
        </w:rPr>
        <w:t>to determine their place with the school</w:t>
      </w:r>
    </w:p>
    <w:p w14:paraId="176D4451" w14:textId="66E6928B" w:rsidR="34C86B5C" w:rsidRDefault="34C86B5C" w:rsidP="0CB36982">
      <w:pPr>
        <w:pStyle w:val="ListParagraph"/>
        <w:numPr>
          <w:ilvl w:val="0"/>
          <w:numId w:val="1"/>
        </w:numPr>
        <w:rPr>
          <w:rFonts w:eastAsiaTheme="minorEastAsia"/>
          <w:color w:val="000000" w:themeColor="text1"/>
          <w:lang w:val="en-US"/>
        </w:rPr>
      </w:pPr>
      <w:r w:rsidRPr="0CB36982">
        <w:rPr>
          <w:rFonts w:ascii="Arial" w:eastAsia="Arial" w:hAnsi="Arial" w:cs="Arial"/>
          <w:color w:val="000000" w:themeColor="text1"/>
          <w:lang w:val="en-US"/>
        </w:rPr>
        <w:t>‘Getting to know you’ meetings will be arranged throughout the academic year</w:t>
      </w:r>
      <w:r w:rsidR="37AF0761" w:rsidRPr="0CB36982">
        <w:rPr>
          <w:rFonts w:ascii="Arial" w:eastAsia="Arial" w:hAnsi="Arial" w:cs="Arial"/>
          <w:color w:val="000000" w:themeColor="text1"/>
          <w:lang w:val="en-US"/>
        </w:rPr>
        <w:t>.</w:t>
      </w:r>
    </w:p>
    <w:p w14:paraId="18F88F6E" w14:textId="717E7C71"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If additional meetings are required these will be done on an ad hoc basis at a time and date to suit both the applicant and relevant member of staff</w:t>
      </w:r>
    </w:p>
    <w:p w14:paraId="462853BD" w14:textId="5525583B" w:rsidR="34C86B5C" w:rsidRDefault="34C86B5C" w:rsidP="0CB36982">
      <w:pPr>
        <w:pStyle w:val="ListParagraph"/>
        <w:numPr>
          <w:ilvl w:val="0"/>
          <w:numId w:val="1"/>
        </w:numPr>
        <w:rPr>
          <w:rFonts w:eastAsiaTheme="minorEastAsia"/>
          <w:color w:val="000000" w:themeColor="text1"/>
        </w:rPr>
      </w:pPr>
      <w:r w:rsidRPr="0CB36982">
        <w:rPr>
          <w:rFonts w:ascii="Arial" w:eastAsia="Arial" w:hAnsi="Arial" w:cs="Arial"/>
          <w:color w:val="000000" w:themeColor="text1"/>
          <w:lang w:val="en-US"/>
        </w:rPr>
        <w:t xml:space="preserve">Following the meeting, </w:t>
      </w:r>
      <w:r w:rsidR="3437D7ED" w:rsidRPr="0CB36982">
        <w:rPr>
          <w:rFonts w:ascii="Arial" w:eastAsia="Arial" w:hAnsi="Arial" w:cs="Arial"/>
          <w:color w:val="000000" w:themeColor="text1"/>
          <w:lang w:val="en-US"/>
        </w:rPr>
        <w:t>a</w:t>
      </w:r>
      <w:r w:rsidRPr="0CB36982">
        <w:rPr>
          <w:rFonts w:ascii="Arial" w:eastAsia="Arial" w:hAnsi="Arial" w:cs="Arial"/>
          <w:color w:val="000000" w:themeColor="text1"/>
          <w:lang w:val="en-US"/>
        </w:rPr>
        <w:t xml:space="preserve">pplicants will be required to complete baseline assessments to understand their current level of English, Maths and reading. These assessments are informal but </w:t>
      </w:r>
      <w:r w:rsidRPr="0CB36982">
        <w:rPr>
          <w:rFonts w:ascii="Arial" w:eastAsia="Arial" w:hAnsi="Arial" w:cs="Arial"/>
          <w:color w:val="000000" w:themeColor="text1"/>
          <w:u w:val="single"/>
          <w:lang w:val="en-US"/>
        </w:rPr>
        <w:t>mandatory</w:t>
      </w:r>
      <w:r w:rsidRPr="0CB36982">
        <w:rPr>
          <w:rFonts w:ascii="Arial" w:eastAsia="Arial" w:hAnsi="Arial" w:cs="Arial"/>
          <w:color w:val="000000" w:themeColor="text1"/>
          <w:lang w:val="en-US"/>
        </w:rPr>
        <w:t xml:space="preserve"> to ensure the ENL UTC has everything in place to support all applicants in September </w:t>
      </w:r>
    </w:p>
    <w:p w14:paraId="56C59B8E" w14:textId="17EDDE41" w:rsidR="34C86B5C" w:rsidRDefault="34C86B5C" w:rsidP="38A94EC7">
      <w:pPr>
        <w:pStyle w:val="ListParagraph"/>
        <w:numPr>
          <w:ilvl w:val="0"/>
          <w:numId w:val="1"/>
        </w:numPr>
        <w:rPr>
          <w:rFonts w:eastAsiaTheme="minorEastAsia"/>
          <w:b/>
          <w:bCs/>
          <w:color w:val="000000" w:themeColor="text1"/>
        </w:rPr>
      </w:pPr>
      <w:r w:rsidRPr="38A94EC7">
        <w:rPr>
          <w:rFonts w:ascii="Arial" w:eastAsia="Arial" w:hAnsi="Arial" w:cs="Arial"/>
          <w:b/>
          <w:bCs/>
          <w:color w:val="000000" w:themeColor="text1"/>
          <w:lang w:val="en-US"/>
        </w:rPr>
        <w:t>Baseline assessments may last anywhere between two to two and a half hours and parent/carer attendance is not required</w:t>
      </w:r>
    </w:p>
    <w:p w14:paraId="3346DF27" w14:textId="65D2817A"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If an applicant is unable to complete the baseline assessments on the same day as their meeting, they will have the option to rearrange on an ad hoc basis to suit both the applicant and the ENL UTC</w:t>
      </w:r>
    </w:p>
    <w:p w14:paraId="0F8BC7C6" w14:textId="00394973"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Any reasonable adjustments will be made at ‘Getting to know you’ meetings for any applicants with additional needs</w:t>
      </w:r>
    </w:p>
    <w:p w14:paraId="56465861" w14:textId="26C58E92" w:rsidR="34C86B5C" w:rsidRDefault="34C86B5C" w:rsidP="38A94EC7">
      <w:pPr>
        <w:ind w:left="360"/>
        <w:rPr>
          <w:rFonts w:ascii="Arial Rounded MT Bold" w:eastAsia="Arial Rounded MT Bold" w:hAnsi="Arial Rounded MT Bold" w:cs="Arial Rounded MT Bold"/>
          <w:color w:val="7030A0"/>
          <w:sz w:val="24"/>
          <w:szCs w:val="24"/>
        </w:rPr>
      </w:pPr>
      <w:r>
        <w:br/>
      </w:r>
      <w:r w:rsidRPr="38A94EC7">
        <w:rPr>
          <w:rFonts w:ascii="Arial Rounded MT Bold" w:eastAsia="Arial Rounded MT Bold" w:hAnsi="Arial Rounded MT Bold" w:cs="Arial Rounded MT Bold"/>
          <w:b/>
          <w:bCs/>
          <w:color w:val="7030A0"/>
          <w:sz w:val="24"/>
          <w:szCs w:val="24"/>
          <w:lang w:val="en-US"/>
        </w:rPr>
        <w:t>Year 12</w:t>
      </w:r>
    </w:p>
    <w:p w14:paraId="2B11FFB3" w14:textId="328635FD"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rPr>
        <w:t xml:space="preserve">Following completion of the online application form, applicants will be invited to a ‘Getting to know you’ meeting with the Head of Sixth Form and Business Engagement Lead </w:t>
      </w:r>
    </w:p>
    <w:p w14:paraId="1C623EFC" w14:textId="1E2477CE" w:rsidR="34C86B5C" w:rsidRDefault="34C86B5C" w:rsidP="0CB36982">
      <w:pPr>
        <w:pStyle w:val="ListParagraph"/>
        <w:numPr>
          <w:ilvl w:val="0"/>
          <w:numId w:val="1"/>
        </w:numPr>
        <w:rPr>
          <w:rFonts w:eastAsiaTheme="minorEastAsia"/>
          <w:color w:val="000000" w:themeColor="text1"/>
        </w:rPr>
      </w:pPr>
      <w:r w:rsidRPr="0CB36982">
        <w:rPr>
          <w:rFonts w:ascii="Arial" w:eastAsia="Arial" w:hAnsi="Arial" w:cs="Arial"/>
          <w:color w:val="000000" w:themeColor="text1"/>
        </w:rPr>
        <w:t xml:space="preserve">The ‘Getting to know you’ meetings will be arranged on an ad hoc basis </w:t>
      </w:r>
    </w:p>
    <w:p w14:paraId="27A8306C" w14:textId="6F29124F"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rPr>
        <w:t xml:space="preserve">These meetings are informal and are designed to ensure the applicant is making an informed decision regarding their studies whilst providing an open conversation to answer any questions and/or concerns. They also assist in supporting the applicants transition to the ENL UTC in September, </w:t>
      </w:r>
      <w:r w:rsidRPr="38A94EC7">
        <w:rPr>
          <w:rFonts w:ascii="Arial" w:eastAsia="Arial" w:hAnsi="Arial" w:cs="Arial"/>
          <w:b/>
          <w:bCs/>
          <w:color w:val="000000" w:themeColor="text1"/>
        </w:rPr>
        <w:t xml:space="preserve">not </w:t>
      </w:r>
      <w:r w:rsidRPr="38A94EC7">
        <w:rPr>
          <w:rFonts w:ascii="Arial" w:eastAsia="Arial" w:hAnsi="Arial" w:cs="Arial"/>
          <w:color w:val="000000" w:themeColor="text1"/>
        </w:rPr>
        <w:t>to determine their place within the sixth form</w:t>
      </w:r>
    </w:p>
    <w:p w14:paraId="60D366D2" w14:textId="1092DD14" w:rsidR="34C86B5C" w:rsidRDefault="34C86B5C" w:rsidP="38A94EC7">
      <w:pPr>
        <w:pStyle w:val="ListParagraph"/>
        <w:numPr>
          <w:ilvl w:val="0"/>
          <w:numId w:val="1"/>
        </w:numPr>
        <w:rPr>
          <w:rFonts w:eastAsiaTheme="minorEastAsia"/>
          <w:color w:val="000000" w:themeColor="text1"/>
          <w:sz w:val="24"/>
          <w:szCs w:val="24"/>
        </w:rPr>
      </w:pPr>
      <w:r w:rsidRPr="38A94EC7">
        <w:rPr>
          <w:rFonts w:ascii="Arial" w:eastAsia="Arial" w:hAnsi="Arial" w:cs="Arial"/>
          <w:color w:val="000000" w:themeColor="text1"/>
        </w:rPr>
        <w:t>If an applicant is unable to visit the ENL UTC for a ‘Getting to know you’ meeting, a phone call will be arranged</w:t>
      </w:r>
      <w:r>
        <w:br/>
      </w:r>
    </w:p>
    <w:p w14:paraId="273A05E7" w14:textId="6BC35984" w:rsidR="34C86B5C" w:rsidRDefault="34C86B5C" w:rsidP="38A94EC7">
      <w:pPr>
        <w:rPr>
          <w:rFonts w:ascii="Arial Rounded MT Bold" w:eastAsia="Arial Rounded MT Bold" w:hAnsi="Arial Rounded MT Bold" w:cs="Arial Rounded MT Bold"/>
          <w:color w:val="2F5496" w:themeColor="accent5" w:themeShade="BF"/>
          <w:sz w:val="26"/>
          <w:szCs w:val="26"/>
        </w:rPr>
      </w:pPr>
      <w:r w:rsidRPr="38A94EC7">
        <w:rPr>
          <w:rFonts w:ascii="Arial Rounded MT Bold" w:eastAsia="Arial Rounded MT Bold" w:hAnsi="Arial Rounded MT Bold" w:cs="Arial Rounded MT Bold"/>
          <w:color w:val="2F5496" w:themeColor="accent5" w:themeShade="BF"/>
          <w:sz w:val="26"/>
          <w:szCs w:val="26"/>
          <w:lang w:val="en-US"/>
        </w:rPr>
        <w:t xml:space="preserve">4- Official Confirmation of Place </w:t>
      </w:r>
    </w:p>
    <w:p w14:paraId="592480BA" w14:textId="34D6B907"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lastRenderedPageBreak/>
        <w:t>Year 9</w:t>
      </w:r>
    </w:p>
    <w:p w14:paraId="2A34D1C9" w14:textId="5CC6553F"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Following completion of the above stages, applicants will receive an email from the Marketing and Recruitment Officer, to confirm their place at the ENL UTC in September</w:t>
      </w:r>
    </w:p>
    <w:p w14:paraId="1F35A707" w14:textId="49D8611B"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At home STEM activities, challenges and virtual talks may be sent out for applicants to complete in their own time and attend, to help provide further insight into the ENL UTC curriculum and the skills needed</w:t>
      </w:r>
    </w:p>
    <w:p w14:paraId="14060B50" w14:textId="1EAD6737"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12</w:t>
      </w:r>
    </w:p>
    <w:p w14:paraId="733D2511" w14:textId="5C79691C" w:rsidR="34C86B5C" w:rsidRDefault="34C86B5C" w:rsidP="0CB36982">
      <w:pPr>
        <w:pStyle w:val="ListParagraph"/>
        <w:numPr>
          <w:ilvl w:val="0"/>
          <w:numId w:val="1"/>
        </w:numPr>
        <w:rPr>
          <w:rFonts w:eastAsiaTheme="minorEastAsia"/>
          <w:color w:val="000000" w:themeColor="text1"/>
        </w:rPr>
      </w:pPr>
      <w:r w:rsidRPr="0CB36982">
        <w:rPr>
          <w:rFonts w:ascii="Arial" w:eastAsia="Arial" w:hAnsi="Arial" w:cs="Arial"/>
          <w:color w:val="000000" w:themeColor="text1"/>
          <w:lang w:val="en-US"/>
        </w:rPr>
        <w:t xml:space="preserve">Following completion of the above stages, applicants will receive an email to confirm a conditional offer to the ENL UTC in September based on GCSE results. However, if the applicant does not achieve the GCSE results needed for their chosen pathway the Head of Sixth Form and Business Engagement Lead, will be available for further discussions </w:t>
      </w:r>
    </w:p>
    <w:p w14:paraId="4FC24FD5" w14:textId="547B8464" w:rsidR="34C86B5C" w:rsidRDefault="34C86B5C" w:rsidP="38A94EC7">
      <w:pPr>
        <w:pStyle w:val="ListParagraph"/>
        <w:numPr>
          <w:ilvl w:val="0"/>
          <w:numId w:val="1"/>
        </w:numPr>
        <w:rPr>
          <w:rFonts w:eastAsiaTheme="minorEastAsia"/>
          <w:color w:val="000000" w:themeColor="text1"/>
          <w:sz w:val="24"/>
          <w:szCs w:val="24"/>
        </w:rPr>
      </w:pPr>
      <w:r w:rsidRPr="38A94EC7">
        <w:rPr>
          <w:rFonts w:ascii="Arial" w:eastAsia="Arial" w:hAnsi="Arial" w:cs="Arial"/>
          <w:color w:val="000000" w:themeColor="text1"/>
          <w:lang w:val="en-US"/>
        </w:rPr>
        <w:t>Introduction to projects will be sent home for applicants to complete in their own time, to help provide further insight into their chosen pathway at the ENL UTC and the skills needed</w:t>
      </w:r>
      <w:r>
        <w:br/>
      </w:r>
    </w:p>
    <w:p w14:paraId="6201EDA1" w14:textId="3B087FE0" w:rsidR="34C86B5C" w:rsidRDefault="34C86B5C" w:rsidP="38A94EC7">
      <w:pPr>
        <w:rPr>
          <w:rFonts w:ascii="Arial Rounded MT Bold" w:eastAsia="Arial Rounded MT Bold" w:hAnsi="Arial Rounded MT Bold" w:cs="Arial Rounded MT Bold"/>
          <w:color w:val="2F5496" w:themeColor="accent5" w:themeShade="BF"/>
          <w:sz w:val="26"/>
          <w:szCs w:val="26"/>
        </w:rPr>
      </w:pPr>
      <w:r w:rsidRPr="38A94EC7">
        <w:rPr>
          <w:rFonts w:ascii="Arial Rounded MT Bold" w:eastAsia="Arial Rounded MT Bold" w:hAnsi="Arial Rounded MT Bold" w:cs="Arial Rounded MT Bold"/>
          <w:color w:val="2F5496" w:themeColor="accent5" w:themeShade="BF"/>
          <w:sz w:val="26"/>
          <w:szCs w:val="26"/>
          <w:lang w:val="en-US"/>
        </w:rPr>
        <w:t>5- Transition Day</w:t>
      </w:r>
    </w:p>
    <w:p w14:paraId="503D5C1D" w14:textId="50CBC562" w:rsidR="34C86B5C" w:rsidRDefault="34C86B5C" w:rsidP="38A94EC7">
      <w:pPr>
        <w:rPr>
          <w:rFonts w:ascii="Arial" w:eastAsia="Arial" w:hAnsi="Arial" w:cs="Arial"/>
          <w:color w:val="000000" w:themeColor="text1"/>
        </w:rPr>
      </w:pPr>
      <w:r w:rsidRPr="38A94EC7">
        <w:rPr>
          <w:rFonts w:ascii="Arial" w:eastAsia="Arial" w:hAnsi="Arial" w:cs="Arial"/>
          <w:color w:val="000000" w:themeColor="text1"/>
          <w:lang w:val="en-US"/>
        </w:rPr>
        <w:t>Both year 9 and 12 students will receive a student details form and will be asked to return the completed form on or before their transition day. This will ensure the ENL UTC team have sufficient time to update SIMs with the applicants details and to plan for the upcoming academic year.</w:t>
      </w:r>
    </w:p>
    <w:p w14:paraId="47D74973" w14:textId="25780F92" w:rsidR="34C86B5C" w:rsidRDefault="34C86B5C" w:rsidP="38A94EC7">
      <w:pPr>
        <w:rPr>
          <w:rFonts w:ascii="Arial" w:eastAsia="Arial" w:hAnsi="Arial" w:cs="Arial"/>
          <w:color w:val="000000" w:themeColor="text1"/>
        </w:rPr>
      </w:pPr>
      <w:r w:rsidRPr="38A94EC7">
        <w:rPr>
          <w:rFonts w:ascii="Arial" w:eastAsia="Arial" w:hAnsi="Arial" w:cs="Arial"/>
          <w:color w:val="000000" w:themeColor="text1"/>
          <w:lang w:val="en-US"/>
        </w:rPr>
        <w:t xml:space="preserve">The forms will be sent out via. email but will also be available in paper form if required. </w:t>
      </w:r>
    </w:p>
    <w:p w14:paraId="0ED2A899" w14:textId="0AD7EE2C"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9</w:t>
      </w:r>
    </w:p>
    <w:p w14:paraId="40A9DAA4" w14:textId="06BD3C0D" w:rsidR="34C86B5C" w:rsidRDefault="34C86B5C" w:rsidP="0CB36982">
      <w:pPr>
        <w:pStyle w:val="ListParagraph"/>
        <w:numPr>
          <w:ilvl w:val="0"/>
          <w:numId w:val="1"/>
        </w:numPr>
        <w:rPr>
          <w:rFonts w:eastAsiaTheme="minorEastAsia"/>
          <w:color w:val="000000" w:themeColor="text1"/>
          <w:lang w:val="en-US"/>
        </w:rPr>
      </w:pPr>
      <w:r w:rsidRPr="0CB36982">
        <w:rPr>
          <w:rFonts w:ascii="Arial" w:eastAsia="Arial" w:hAnsi="Arial" w:cs="Arial"/>
          <w:color w:val="000000" w:themeColor="text1"/>
          <w:lang w:val="en-US"/>
        </w:rPr>
        <w:t>Following completion of the above, applicants will be invited to a year 9 transition day,</w:t>
      </w:r>
      <w:r w:rsidR="087E08BB" w:rsidRPr="0CB36982">
        <w:rPr>
          <w:rFonts w:ascii="Arial" w:eastAsia="Arial" w:hAnsi="Arial" w:cs="Arial"/>
          <w:color w:val="000000" w:themeColor="text1"/>
          <w:lang w:val="en-US"/>
        </w:rPr>
        <w:t xml:space="preserve"> further communication will be sent out regarding the dates of this. </w:t>
      </w:r>
    </w:p>
    <w:p w14:paraId="7D9488A0" w14:textId="20D4FF8C"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The transition day allows applicants the opportunity to meet with future classmates along with staff members and industry partners whilst getting hands-on with a carousel of activities reflecting the ENL UTC curriculum</w:t>
      </w:r>
    </w:p>
    <w:p w14:paraId="3E1CC237" w14:textId="75205188" w:rsidR="34C86B5C" w:rsidRDefault="34C86B5C" w:rsidP="0CB36982">
      <w:pPr>
        <w:pStyle w:val="ListParagraph"/>
        <w:numPr>
          <w:ilvl w:val="0"/>
          <w:numId w:val="1"/>
        </w:numPr>
        <w:rPr>
          <w:rFonts w:eastAsiaTheme="minorEastAsia"/>
          <w:color w:val="000000" w:themeColor="text1"/>
        </w:rPr>
      </w:pPr>
      <w:r w:rsidRPr="0CB36982">
        <w:rPr>
          <w:rFonts w:ascii="Arial" w:eastAsia="Arial" w:hAnsi="Arial" w:cs="Arial"/>
          <w:color w:val="000000" w:themeColor="text1"/>
          <w:lang w:val="en-US"/>
        </w:rPr>
        <w:t>The transition day will be followed by an information evening for parents/carers. Timings TBC</w:t>
      </w:r>
    </w:p>
    <w:p w14:paraId="0E28ECAF" w14:textId="242CAEA2" w:rsidR="34C86B5C" w:rsidRDefault="34C86B5C" w:rsidP="0CB36982">
      <w:pPr>
        <w:pStyle w:val="ListParagraph"/>
        <w:numPr>
          <w:ilvl w:val="0"/>
          <w:numId w:val="1"/>
        </w:numPr>
        <w:rPr>
          <w:rFonts w:eastAsiaTheme="minorEastAsia"/>
          <w:color w:val="000000" w:themeColor="text1"/>
        </w:rPr>
      </w:pPr>
      <w:r w:rsidRPr="0CB36982">
        <w:rPr>
          <w:rFonts w:ascii="Arial" w:eastAsia="Arial" w:hAnsi="Arial" w:cs="Arial"/>
          <w:color w:val="000000" w:themeColor="text1"/>
          <w:lang w:val="en-US"/>
        </w:rPr>
        <w:t>If an applicant is unable to attend the transition day, a date to visit the ENL UTC can be arranged on an ad hoc basis through Marketing and Recruitment</w:t>
      </w:r>
      <w:r w:rsidR="0EE49F1F" w:rsidRPr="0CB36982">
        <w:rPr>
          <w:rFonts w:ascii="Arial" w:eastAsia="Arial" w:hAnsi="Arial" w:cs="Arial"/>
          <w:color w:val="000000" w:themeColor="text1"/>
          <w:lang w:val="en-US"/>
        </w:rPr>
        <w:t>.</w:t>
      </w:r>
    </w:p>
    <w:p w14:paraId="565E80C4" w14:textId="6EAE373F"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12</w:t>
      </w:r>
    </w:p>
    <w:p w14:paraId="2A379173" w14:textId="5A4BFB33" w:rsidR="34C86B5C" w:rsidRDefault="34C86B5C" w:rsidP="0CB36982">
      <w:pPr>
        <w:pStyle w:val="ListParagraph"/>
        <w:numPr>
          <w:ilvl w:val="0"/>
          <w:numId w:val="1"/>
        </w:numPr>
        <w:rPr>
          <w:rFonts w:eastAsiaTheme="minorEastAsia"/>
          <w:color w:val="000000" w:themeColor="text1"/>
          <w:lang w:val="en-US"/>
        </w:rPr>
      </w:pPr>
      <w:r w:rsidRPr="0CB36982">
        <w:rPr>
          <w:rFonts w:ascii="Arial" w:eastAsia="Arial" w:hAnsi="Arial" w:cs="Arial"/>
          <w:color w:val="000000" w:themeColor="text1"/>
          <w:lang w:val="en-US"/>
        </w:rPr>
        <w:lastRenderedPageBreak/>
        <w:t xml:space="preserve">Following completion of the above, applicants will be invited to a year 12 transition day, </w:t>
      </w:r>
      <w:r w:rsidR="61EE1711" w:rsidRPr="0CB36982">
        <w:rPr>
          <w:rFonts w:ascii="Arial" w:eastAsia="Arial" w:hAnsi="Arial" w:cs="Arial"/>
          <w:color w:val="000000" w:themeColor="text1"/>
          <w:lang w:val="en-US"/>
        </w:rPr>
        <w:t>further communication will be sent out regarding the dates of this.</w:t>
      </w:r>
    </w:p>
    <w:p w14:paraId="04CD8966" w14:textId="3B530E0E"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The transition day will be held with the Head of Sixth Form, allowing applicants the opportunity to meet with future classmates and staff members whilst getting an introduction to the level of projects and destinations available to them through the ENL UTC</w:t>
      </w:r>
    </w:p>
    <w:p w14:paraId="1B60F8CB" w14:textId="3F1B418C" w:rsidR="34C86B5C" w:rsidRDefault="34C86B5C" w:rsidP="38A94EC7">
      <w:pPr>
        <w:pStyle w:val="ListParagraph"/>
        <w:numPr>
          <w:ilvl w:val="0"/>
          <w:numId w:val="1"/>
        </w:numPr>
        <w:rPr>
          <w:rFonts w:eastAsiaTheme="minorEastAsia"/>
          <w:color w:val="000000" w:themeColor="text1"/>
          <w:sz w:val="24"/>
          <w:szCs w:val="24"/>
        </w:rPr>
      </w:pPr>
      <w:r w:rsidRPr="38A94EC7">
        <w:rPr>
          <w:rFonts w:ascii="Arial" w:eastAsia="Arial" w:hAnsi="Arial" w:cs="Arial"/>
          <w:color w:val="000000" w:themeColor="text1"/>
          <w:lang w:val="en-US"/>
        </w:rPr>
        <w:t>If an applicant is unable to attend the transition day, a date to visit the ENL UTC can be arranged on an ad hoc basis through the Head of Sixth Form and Business Engagement Lead</w:t>
      </w:r>
      <w:r>
        <w:br/>
      </w:r>
    </w:p>
    <w:p w14:paraId="4E186344" w14:textId="756FEC86" w:rsidR="34C86B5C" w:rsidRDefault="34C86B5C" w:rsidP="38A94EC7">
      <w:pPr>
        <w:rPr>
          <w:rFonts w:ascii="Arial Rounded MT Bold" w:eastAsia="Arial Rounded MT Bold" w:hAnsi="Arial Rounded MT Bold" w:cs="Arial Rounded MT Bold"/>
          <w:color w:val="2F5496" w:themeColor="accent5" w:themeShade="BF"/>
          <w:sz w:val="26"/>
          <w:szCs w:val="26"/>
        </w:rPr>
      </w:pPr>
      <w:r w:rsidRPr="38A94EC7">
        <w:rPr>
          <w:rFonts w:ascii="Arial Rounded MT Bold" w:eastAsia="Arial Rounded MT Bold" w:hAnsi="Arial Rounded MT Bold" w:cs="Arial Rounded MT Bold"/>
          <w:color w:val="2F5496" w:themeColor="accent5" w:themeShade="BF"/>
          <w:sz w:val="26"/>
          <w:szCs w:val="26"/>
          <w:lang w:val="en-US"/>
        </w:rPr>
        <w:t xml:space="preserve">6- Welcome Pack </w:t>
      </w:r>
    </w:p>
    <w:p w14:paraId="108F4153" w14:textId="509A91EA" w:rsidR="34C86B5C" w:rsidRDefault="34C86B5C" w:rsidP="38A94EC7">
      <w:pPr>
        <w:rPr>
          <w:rFonts w:ascii="Arial Rounded MT Bold" w:eastAsia="Arial Rounded MT Bold" w:hAnsi="Arial Rounded MT Bold" w:cs="Arial Rounded MT Bold"/>
          <w:color w:val="7030A0"/>
          <w:sz w:val="24"/>
          <w:szCs w:val="24"/>
        </w:rPr>
      </w:pPr>
      <w:r w:rsidRPr="38A94EC7">
        <w:rPr>
          <w:rFonts w:ascii="Arial Rounded MT Bold" w:eastAsia="Arial Rounded MT Bold" w:hAnsi="Arial Rounded MT Bold" w:cs="Arial Rounded MT Bold"/>
          <w:b/>
          <w:bCs/>
          <w:color w:val="7030A0"/>
          <w:sz w:val="24"/>
          <w:szCs w:val="24"/>
          <w:lang w:val="en-US"/>
        </w:rPr>
        <w:t>Year 9 and 12</w:t>
      </w:r>
    </w:p>
    <w:p w14:paraId="1DEE0575" w14:textId="1284A602" w:rsidR="34C86B5C" w:rsidRDefault="34C86B5C" w:rsidP="0CB36982">
      <w:pPr>
        <w:pStyle w:val="ListParagraph"/>
        <w:numPr>
          <w:ilvl w:val="0"/>
          <w:numId w:val="1"/>
        </w:numPr>
        <w:rPr>
          <w:rFonts w:eastAsiaTheme="minorEastAsia"/>
          <w:color w:val="000000" w:themeColor="text1"/>
        </w:rPr>
      </w:pPr>
      <w:r w:rsidRPr="0CB36982">
        <w:rPr>
          <w:rFonts w:ascii="Arial" w:eastAsia="Arial" w:hAnsi="Arial" w:cs="Arial"/>
          <w:color w:val="000000" w:themeColor="text1"/>
          <w:lang w:val="en-US"/>
        </w:rPr>
        <w:t>A digital welcome pack will be sent to all applicants</w:t>
      </w:r>
      <w:r w:rsidR="3FB5BC07" w:rsidRPr="0CB36982">
        <w:rPr>
          <w:rFonts w:ascii="Arial" w:eastAsia="Arial" w:hAnsi="Arial" w:cs="Arial"/>
          <w:color w:val="000000" w:themeColor="text1"/>
          <w:lang w:val="en-US"/>
        </w:rPr>
        <w:t xml:space="preserve"> </w:t>
      </w:r>
      <w:r w:rsidRPr="0CB36982">
        <w:rPr>
          <w:rFonts w:ascii="Arial" w:eastAsia="Arial" w:hAnsi="Arial" w:cs="Arial"/>
          <w:color w:val="000000" w:themeColor="text1"/>
          <w:lang w:val="en-US"/>
        </w:rPr>
        <w:t xml:space="preserve">containing everything needed for their new start </w:t>
      </w:r>
    </w:p>
    <w:p w14:paraId="21E80868" w14:textId="67468512" w:rsidR="34C86B5C" w:rsidRDefault="34C86B5C" w:rsidP="38A94EC7">
      <w:pPr>
        <w:pStyle w:val="ListParagraph"/>
        <w:numPr>
          <w:ilvl w:val="0"/>
          <w:numId w:val="1"/>
        </w:numPr>
        <w:rPr>
          <w:rFonts w:eastAsiaTheme="minorEastAsia"/>
          <w:color w:val="000000" w:themeColor="text1"/>
        </w:rPr>
      </w:pPr>
      <w:r w:rsidRPr="38A94EC7">
        <w:rPr>
          <w:rFonts w:ascii="Arial" w:eastAsia="Arial" w:hAnsi="Arial" w:cs="Arial"/>
          <w:color w:val="000000" w:themeColor="text1"/>
          <w:lang w:val="en-US"/>
        </w:rPr>
        <w:t>The welcome pack will be sent out digitally but paper copies can also be requested if needed</w:t>
      </w:r>
    </w:p>
    <w:p w14:paraId="1EA38C87" w14:textId="2808650B" w:rsidR="38A94EC7" w:rsidRDefault="38A94EC7" w:rsidP="38A94EC7">
      <w:pPr>
        <w:rPr>
          <w:rFonts w:ascii="Arial" w:eastAsia="Arial" w:hAnsi="Arial" w:cs="Arial"/>
        </w:rPr>
      </w:pPr>
    </w:p>
    <w:sectPr w:rsidR="38A94EC7" w:rsidSect="002A02D4">
      <w:headerReference w:type="default" r:id="rId14"/>
      <w:footerReference w:type="default" r:id="rId15"/>
      <w:pgSz w:w="11906" w:h="16838"/>
      <w:pgMar w:top="1440" w:right="1440" w:bottom="1440" w:left="1440" w:header="2551"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967A" w14:textId="77777777" w:rsidR="00565DE5" w:rsidRDefault="00565DE5" w:rsidP="00565DE5">
      <w:pPr>
        <w:spacing w:after="0" w:line="240" w:lineRule="auto"/>
      </w:pPr>
      <w:r>
        <w:separator/>
      </w:r>
    </w:p>
  </w:endnote>
  <w:endnote w:type="continuationSeparator" w:id="0">
    <w:p w14:paraId="6564A33B" w14:textId="77777777" w:rsidR="00565DE5" w:rsidRDefault="00565DE5" w:rsidP="0056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DD73808" w14:paraId="2DB1B5A6" w14:textId="77777777" w:rsidTr="2DD73808">
      <w:tc>
        <w:tcPr>
          <w:tcW w:w="3009" w:type="dxa"/>
        </w:tcPr>
        <w:p w14:paraId="704B11A0" w14:textId="7081CB5B" w:rsidR="2DD73808" w:rsidRDefault="2DD73808" w:rsidP="2DD73808">
          <w:pPr>
            <w:pStyle w:val="Header"/>
            <w:ind w:left="-115"/>
          </w:pPr>
        </w:p>
      </w:tc>
      <w:tc>
        <w:tcPr>
          <w:tcW w:w="3009" w:type="dxa"/>
        </w:tcPr>
        <w:p w14:paraId="1662DA73" w14:textId="35F9CE78" w:rsidR="2DD73808" w:rsidRDefault="2DD73808" w:rsidP="2DD73808">
          <w:pPr>
            <w:pStyle w:val="Header"/>
            <w:jc w:val="center"/>
          </w:pPr>
        </w:p>
      </w:tc>
      <w:tc>
        <w:tcPr>
          <w:tcW w:w="3009" w:type="dxa"/>
        </w:tcPr>
        <w:p w14:paraId="5C7B278B" w14:textId="21EFA2A3" w:rsidR="2DD73808" w:rsidRDefault="2DD73808" w:rsidP="2DD73808">
          <w:pPr>
            <w:pStyle w:val="Header"/>
            <w:ind w:right="-115"/>
            <w:jc w:val="right"/>
          </w:pPr>
        </w:p>
      </w:tc>
    </w:tr>
  </w:tbl>
  <w:p w14:paraId="7527BE68" w14:textId="3B89C55D" w:rsidR="2DD73808" w:rsidRDefault="2DD73808" w:rsidP="2DD7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D050" w14:textId="77777777" w:rsidR="00565DE5" w:rsidRDefault="00565DE5" w:rsidP="00565DE5">
      <w:pPr>
        <w:spacing w:after="0" w:line="240" w:lineRule="auto"/>
      </w:pPr>
      <w:r>
        <w:separator/>
      </w:r>
    </w:p>
  </w:footnote>
  <w:footnote w:type="continuationSeparator" w:id="0">
    <w:p w14:paraId="64E56B05" w14:textId="77777777" w:rsidR="00565DE5" w:rsidRDefault="00565DE5" w:rsidP="0056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AFE6" w14:textId="77777777" w:rsidR="002A02D4" w:rsidRDefault="00031937">
    <w:pPr>
      <w:pStyle w:val="Header"/>
    </w:pPr>
    <w:r>
      <w:rPr>
        <w:noProof/>
        <w:lang w:eastAsia="en-GB"/>
      </w:rPr>
      <w:drawing>
        <wp:anchor distT="0" distB="0" distL="114300" distR="114300" simplePos="0" relativeHeight="251658240" behindDoc="1" locked="0" layoutInCell="1" allowOverlap="1" wp14:anchorId="3A196778" wp14:editId="7BA32887">
          <wp:simplePos x="0" y="0"/>
          <wp:positionH relativeFrom="page">
            <wp:align>left</wp:align>
          </wp:positionH>
          <wp:positionV relativeFrom="page">
            <wp:align>top</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 Letterhead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2785"/>
    <w:multiLevelType w:val="hybridMultilevel"/>
    <w:tmpl w:val="469A0364"/>
    <w:lvl w:ilvl="0" w:tplc="62B059E8">
      <w:start w:val="1"/>
      <w:numFmt w:val="bullet"/>
      <w:lvlText w:val=""/>
      <w:lvlJc w:val="left"/>
      <w:pPr>
        <w:ind w:left="720" w:hanging="360"/>
      </w:pPr>
      <w:rPr>
        <w:rFonts w:ascii="Symbol" w:hAnsi="Symbol" w:hint="default"/>
      </w:rPr>
    </w:lvl>
    <w:lvl w:ilvl="1" w:tplc="A7D88112">
      <w:start w:val="1"/>
      <w:numFmt w:val="bullet"/>
      <w:lvlText w:val="o"/>
      <w:lvlJc w:val="left"/>
      <w:pPr>
        <w:ind w:left="1440" w:hanging="360"/>
      </w:pPr>
      <w:rPr>
        <w:rFonts w:ascii="Courier New" w:hAnsi="Courier New" w:hint="default"/>
      </w:rPr>
    </w:lvl>
    <w:lvl w:ilvl="2" w:tplc="FAE82FB8">
      <w:start w:val="1"/>
      <w:numFmt w:val="bullet"/>
      <w:lvlText w:val=""/>
      <w:lvlJc w:val="left"/>
      <w:pPr>
        <w:ind w:left="2160" w:hanging="360"/>
      </w:pPr>
      <w:rPr>
        <w:rFonts w:ascii="Wingdings" w:hAnsi="Wingdings" w:hint="default"/>
      </w:rPr>
    </w:lvl>
    <w:lvl w:ilvl="3" w:tplc="F25A0C4A">
      <w:start w:val="1"/>
      <w:numFmt w:val="bullet"/>
      <w:lvlText w:val=""/>
      <w:lvlJc w:val="left"/>
      <w:pPr>
        <w:ind w:left="2880" w:hanging="360"/>
      </w:pPr>
      <w:rPr>
        <w:rFonts w:ascii="Symbol" w:hAnsi="Symbol" w:hint="default"/>
      </w:rPr>
    </w:lvl>
    <w:lvl w:ilvl="4" w:tplc="CB841F70">
      <w:start w:val="1"/>
      <w:numFmt w:val="bullet"/>
      <w:lvlText w:val="o"/>
      <w:lvlJc w:val="left"/>
      <w:pPr>
        <w:ind w:left="3600" w:hanging="360"/>
      </w:pPr>
      <w:rPr>
        <w:rFonts w:ascii="Courier New" w:hAnsi="Courier New" w:hint="default"/>
      </w:rPr>
    </w:lvl>
    <w:lvl w:ilvl="5" w:tplc="682CDC4E">
      <w:start w:val="1"/>
      <w:numFmt w:val="bullet"/>
      <w:lvlText w:val=""/>
      <w:lvlJc w:val="left"/>
      <w:pPr>
        <w:ind w:left="4320" w:hanging="360"/>
      </w:pPr>
      <w:rPr>
        <w:rFonts w:ascii="Wingdings" w:hAnsi="Wingdings" w:hint="default"/>
      </w:rPr>
    </w:lvl>
    <w:lvl w:ilvl="6" w:tplc="1CB6FA62">
      <w:start w:val="1"/>
      <w:numFmt w:val="bullet"/>
      <w:lvlText w:val=""/>
      <w:lvlJc w:val="left"/>
      <w:pPr>
        <w:ind w:left="5040" w:hanging="360"/>
      </w:pPr>
      <w:rPr>
        <w:rFonts w:ascii="Symbol" w:hAnsi="Symbol" w:hint="default"/>
      </w:rPr>
    </w:lvl>
    <w:lvl w:ilvl="7" w:tplc="15DCDE84">
      <w:start w:val="1"/>
      <w:numFmt w:val="bullet"/>
      <w:lvlText w:val="o"/>
      <w:lvlJc w:val="left"/>
      <w:pPr>
        <w:ind w:left="5760" w:hanging="360"/>
      </w:pPr>
      <w:rPr>
        <w:rFonts w:ascii="Courier New" w:hAnsi="Courier New" w:hint="default"/>
      </w:rPr>
    </w:lvl>
    <w:lvl w:ilvl="8" w:tplc="FFAC0B3A">
      <w:start w:val="1"/>
      <w:numFmt w:val="bullet"/>
      <w:lvlText w:val=""/>
      <w:lvlJc w:val="left"/>
      <w:pPr>
        <w:ind w:left="6480" w:hanging="360"/>
      </w:pPr>
      <w:rPr>
        <w:rFonts w:ascii="Wingdings" w:hAnsi="Wingdings" w:hint="default"/>
      </w:rPr>
    </w:lvl>
  </w:abstractNum>
  <w:abstractNum w:abstractNumId="1" w15:restartNumberingAfterBreak="0">
    <w:nsid w:val="0E413D78"/>
    <w:multiLevelType w:val="hybridMultilevel"/>
    <w:tmpl w:val="6BA411FC"/>
    <w:lvl w:ilvl="0" w:tplc="2D1AA68C">
      <w:start w:val="1"/>
      <w:numFmt w:val="bullet"/>
      <w:lvlText w:val=""/>
      <w:lvlJc w:val="left"/>
      <w:pPr>
        <w:ind w:left="720" w:hanging="360"/>
      </w:pPr>
      <w:rPr>
        <w:rFonts w:ascii="Symbol" w:hAnsi="Symbol" w:hint="default"/>
      </w:rPr>
    </w:lvl>
    <w:lvl w:ilvl="1" w:tplc="BD8C49F4">
      <w:start w:val="1"/>
      <w:numFmt w:val="bullet"/>
      <w:lvlText w:val="o"/>
      <w:lvlJc w:val="left"/>
      <w:pPr>
        <w:ind w:left="1440" w:hanging="360"/>
      </w:pPr>
      <w:rPr>
        <w:rFonts w:ascii="Courier New" w:hAnsi="Courier New" w:hint="default"/>
      </w:rPr>
    </w:lvl>
    <w:lvl w:ilvl="2" w:tplc="906632EC">
      <w:start w:val="1"/>
      <w:numFmt w:val="bullet"/>
      <w:lvlText w:val=""/>
      <w:lvlJc w:val="left"/>
      <w:pPr>
        <w:ind w:left="2160" w:hanging="360"/>
      </w:pPr>
      <w:rPr>
        <w:rFonts w:ascii="Wingdings" w:hAnsi="Wingdings" w:hint="default"/>
      </w:rPr>
    </w:lvl>
    <w:lvl w:ilvl="3" w:tplc="FCDE6F0E">
      <w:start w:val="1"/>
      <w:numFmt w:val="bullet"/>
      <w:lvlText w:val=""/>
      <w:lvlJc w:val="left"/>
      <w:pPr>
        <w:ind w:left="2880" w:hanging="360"/>
      </w:pPr>
      <w:rPr>
        <w:rFonts w:ascii="Symbol" w:hAnsi="Symbol" w:hint="default"/>
      </w:rPr>
    </w:lvl>
    <w:lvl w:ilvl="4" w:tplc="FD2E847E">
      <w:start w:val="1"/>
      <w:numFmt w:val="bullet"/>
      <w:lvlText w:val="o"/>
      <w:lvlJc w:val="left"/>
      <w:pPr>
        <w:ind w:left="3600" w:hanging="360"/>
      </w:pPr>
      <w:rPr>
        <w:rFonts w:ascii="Courier New" w:hAnsi="Courier New" w:hint="default"/>
      </w:rPr>
    </w:lvl>
    <w:lvl w:ilvl="5" w:tplc="5C7A151A">
      <w:start w:val="1"/>
      <w:numFmt w:val="bullet"/>
      <w:lvlText w:val=""/>
      <w:lvlJc w:val="left"/>
      <w:pPr>
        <w:ind w:left="4320" w:hanging="360"/>
      </w:pPr>
      <w:rPr>
        <w:rFonts w:ascii="Wingdings" w:hAnsi="Wingdings" w:hint="default"/>
      </w:rPr>
    </w:lvl>
    <w:lvl w:ilvl="6" w:tplc="0DCA71B0">
      <w:start w:val="1"/>
      <w:numFmt w:val="bullet"/>
      <w:lvlText w:val=""/>
      <w:lvlJc w:val="left"/>
      <w:pPr>
        <w:ind w:left="5040" w:hanging="360"/>
      </w:pPr>
      <w:rPr>
        <w:rFonts w:ascii="Symbol" w:hAnsi="Symbol" w:hint="default"/>
      </w:rPr>
    </w:lvl>
    <w:lvl w:ilvl="7" w:tplc="E510443A">
      <w:start w:val="1"/>
      <w:numFmt w:val="bullet"/>
      <w:lvlText w:val="o"/>
      <w:lvlJc w:val="left"/>
      <w:pPr>
        <w:ind w:left="5760" w:hanging="360"/>
      </w:pPr>
      <w:rPr>
        <w:rFonts w:ascii="Courier New" w:hAnsi="Courier New" w:hint="default"/>
      </w:rPr>
    </w:lvl>
    <w:lvl w:ilvl="8" w:tplc="C4C8A7F2">
      <w:start w:val="1"/>
      <w:numFmt w:val="bullet"/>
      <w:lvlText w:val=""/>
      <w:lvlJc w:val="left"/>
      <w:pPr>
        <w:ind w:left="6480" w:hanging="360"/>
      </w:pPr>
      <w:rPr>
        <w:rFonts w:ascii="Wingdings" w:hAnsi="Wingdings" w:hint="default"/>
      </w:rPr>
    </w:lvl>
  </w:abstractNum>
  <w:abstractNum w:abstractNumId="2" w15:restartNumberingAfterBreak="0">
    <w:nsid w:val="28FFAB26"/>
    <w:multiLevelType w:val="hybridMultilevel"/>
    <w:tmpl w:val="B0680C64"/>
    <w:lvl w:ilvl="0" w:tplc="CECE56F2">
      <w:start w:val="1"/>
      <w:numFmt w:val="bullet"/>
      <w:lvlText w:val=""/>
      <w:lvlJc w:val="left"/>
      <w:pPr>
        <w:ind w:left="720" w:hanging="360"/>
      </w:pPr>
      <w:rPr>
        <w:rFonts w:ascii="Symbol" w:hAnsi="Symbol" w:hint="default"/>
      </w:rPr>
    </w:lvl>
    <w:lvl w:ilvl="1" w:tplc="F0245856">
      <w:start w:val="1"/>
      <w:numFmt w:val="bullet"/>
      <w:lvlText w:val="o"/>
      <w:lvlJc w:val="left"/>
      <w:pPr>
        <w:ind w:left="1440" w:hanging="360"/>
      </w:pPr>
      <w:rPr>
        <w:rFonts w:ascii="Courier New" w:hAnsi="Courier New" w:hint="default"/>
      </w:rPr>
    </w:lvl>
    <w:lvl w:ilvl="2" w:tplc="2F0A051C">
      <w:start w:val="1"/>
      <w:numFmt w:val="bullet"/>
      <w:lvlText w:val=""/>
      <w:lvlJc w:val="left"/>
      <w:pPr>
        <w:ind w:left="2160" w:hanging="360"/>
      </w:pPr>
      <w:rPr>
        <w:rFonts w:ascii="Wingdings" w:hAnsi="Wingdings" w:hint="default"/>
      </w:rPr>
    </w:lvl>
    <w:lvl w:ilvl="3" w:tplc="728A715A">
      <w:start w:val="1"/>
      <w:numFmt w:val="bullet"/>
      <w:lvlText w:val=""/>
      <w:lvlJc w:val="left"/>
      <w:pPr>
        <w:ind w:left="2880" w:hanging="360"/>
      </w:pPr>
      <w:rPr>
        <w:rFonts w:ascii="Symbol" w:hAnsi="Symbol" w:hint="default"/>
      </w:rPr>
    </w:lvl>
    <w:lvl w:ilvl="4" w:tplc="0E985CAC">
      <w:start w:val="1"/>
      <w:numFmt w:val="bullet"/>
      <w:lvlText w:val="o"/>
      <w:lvlJc w:val="left"/>
      <w:pPr>
        <w:ind w:left="3600" w:hanging="360"/>
      </w:pPr>
      <w:rPr>
        <w:rFonts w:ascii="Courier New" w:hAnsi="Courier New" w:hint="default"/>
      </w:rPr>
    </w:lvl>
    <w:lvl w:ilvl="5" w:tplc="9E34C9B0">
      <w:start w:val="1"/>
      <w:numFmt w:val="bullet"/>
      <w:lvlText w:val=""/>
      <w:lvlJc w:val="left"/>
      <w:pPr>
        <w:ind w:left="4320" w:hanging="360"/>
      </w:pPr>
      <w:rPr>
        <w:rFonts w:ascii="Wingdings" w:hAnsi="Wingdings" w:hint="default"/>
      </w:rPr>
    </w:lvl>
    <w:lvl w:ilvl="6" w:tplc="223013EA">
      <w:start w:val="1"/>
      <w:numFmt w:val="bullet"/>
      <w:lvlText w:val=""/>
      <w:lvlJc w:val="left"/>
      <w:pPr>
        <w:ind w:left="5040" w:hanging="360"/>
      </w:pPr>
      <w:rPr>
        <w:rFonts w:ascii="Symbol" w:hAnsi="Symbol" w:hint="default"/>
      </w:rPr>
    </w:lvl>
    <w:lvl w:ilvl="7" w:tplc="4C2A5A20">
      <w:start w:val="1"/>
      <w:numFmt w:val="bullet"/>
      <w:lvlText w:val="o"/>
      <w:lvlJc w:val="left"/>
      <w:pPr>
        <w:ind w:left="5760" w:hanging="360"/>
      </w:pPr>
      <w:rPr>
        <w:rFonts w:ascii="Courier New" w:hAnsi="Courier New" w:hint="default"/>
      </w:rPr>
    </w:lvl>
    <w:lvl w:ilvl="8" w:tplc="EAB81E1E">
      <w:start w:val="1"/>
      <w:numFmt w:val="bullet"/>
      <w:lvlText w:val=""/>
      <w:lvlJc w:val="left"/>
      <w:pPr>
        <w:ind w:left="6480" w:hanging="360"/>
      </w:pPr>
      <w:rPr>
        <w:rFonts w:ascii="Wingdings" w:hAnsi="Wingdings" w:hint="default"/>
      </w:rPr>
    </w:lvl>
  </w:abstractNum>
  <w:abstractNum w:abstractNumId="3" w15:restartNumberingAfterBreak="0">
    <w:nsid w:val="3F1F569F"/>
    <w:multiLevelType w:val="hybridMultilevel"/>
    <w:tmpl w:val="C7F0BDCC"/>
    <w:lvl w:ilvl="0" w:tplc="B4442E76">
      <w:start w:val="1"/>
      <w:numFmt w:val="decimal"/>
      <w:lvlText w:val="%1."/>
      <w:lvlJc w:val="left"/>
      <w:pPr>
        <w:ind w:left="720" w:hanging="360"/>
      </w:pPr>
    </w:lvl>
    <w:lvl w:ilvl="1" w:tplc="CD14ECD4">
      <w:start w:val="1"/>
      <w:numFmt w:val="lowerLetter"/>
      <w:lvlText w:val="%2."/>
      <w:lvlJc w:val="left"/>
      <w:pPr>
        <w:ind w:left="1440" w:hanging="360"/>
      </w:pPr>
    </w:lvl>
    <w:lvl w:ilvl="2" w:tplc="4AB204DC">
      <w:start w:val="1"/>
      <w:numFmt w:val="lowerRoman"/>
      <w:lvlText w:val="%3."/>
      <w:lvlJc w:val="right"/>
      <w:pPr>
        <w:ind w:left="2160" w:hanging="180"/>
      </w:pPr>
    </w:lvl>
    <w:lvl w:ilvl="3" w:tplc="AB36AD32">
      <w:start w:val="1"/>
      <w:numFmt w:val="decimal"/>
      <w:lvlText w:val="%4."/>
      <w:lvlJc w:val="left"/>
      <w:pPr>
        <w:ind w:left="2880" w:hanging="360"/>
      </w:pPr>
    </w:lvl>
    <w:lvl w:ilvl="4" w:tplc="01A20F52">
      <w:start w:val="1"/>
      <w:numFmt w:val="lowerLetter"/>
      <w:lvlText w:val="%5."/>
      <w:lvlJc w:val="left"/>
      <w:pPr>
        <w:ind w:left="3600" w:hanging="360"/>
      </w:pPr>
    </w:lvl>
    <w:lvl w:ilvl="5" w:tplc="032A9FDA">
      <w:start w:val="1"/>
      <w:numFmt w:val="lowerRoman"/>
      <w:lvlText w:val="%6."/>
      <w:lvlJc w:val="right"/>
      <w:pPr>
        <w:ind w:left="4320" w:hanging="180"/>
      </w:pPr>
    </w:lvl>
    <w:lvl w:ilvl="6" w:tplc="16AC4724">
      <w:start w:val="1"/>
      <w:numFmt w:val="decimal"/>
      <w:lvlText w:val="%7."/>
      <w:lvlJc w:val="left"/>
      <w:pPr>
        <w:ind w:left="5040" w:hanging="360"/>
      </w:pPr>
    </w:lvl>
    <w:lvl w:ilvl="7" w:tplc="86EA2302">
      <w:start w:val="1"/>
      <w:numFmt w:val="lowerLetter"/>
      <w:lvlText w:val="%8."/>
      <w:lvlJc w:val="left"/>
      <w:pPr>
        <w:ind w:left="5760" w:hanging="360"/>
      </w:pPr>
    </w:lvl>
    <w:lvl w:ilvl="8" w:tplc="8938B42A">
      <w:start w:val="1"/>
      <w:numFmt w:val="lowerRoman"/>
      <w:lvlText w:val="%9."/>
      <w:lvlJc w:val="right"/>
      <w:pPr>
        <w:ind w:left="6480" w:hanging="180"/>
      </w:pPr>
    </w:lvl>
  </w:abstractNum>
  <w:abstractNum w:abstractNumId="4" w15:restartNumberingAfterBreak="0">
    <w:nsid w:val="40B34C42"/>
    <w:multiLevelType w:val="hybridMultilevel"/>
    <w:tmpl w:val="11E4D060"/>
    <w:lvl w:ilvl="0" w:tplc="71BA49E2">
      <w:start w:val="1"/>
      <w:numFmt w:val="bullet"/>
      <w:lvlText w:val=""/>
      <w:lvlJc w:val="left"/>
      <w:pPr>
        <w:ind w:left="720" w:hanging="360"/>
      </w:pPr>
      <w:rPr>
        <w:rFonts w:ascii="Symbol" w:hAnsi="Symbol" w:hint="default"/>
      </w:rPr>
    </w:lvl>
    <w:lvl w:ilvl="1" w:tplc="C082B13E">
      <w:start w:val="1"/>
      <w:numFmt w:val="bullet"/>
      <w:lvlText w:val="o"/>
      <w:lvlJc w:val="left"/>
      <w:pPr>
        <w:ind w:left="1440" w:hanging="360"/>
      </w:pPr>
      <w:rPr>
        <w:rFonts w:ascii="Courier New" w:hAnsi="Courier New" w:hint="default"/>
      </w:rPr>
    </w:lvl>
    <w:lvl w:ilvl="2" w:tplc="02C2365A">
      <w:start w:val="1"/>
      <w:numFmt w:val="bullet"/>
      <w:lvlText w:val=""/>
      <w:lvlJc w:val="left"/>
      <w:pPr>
        <w:ind w:left="2160" w:hanging="360"/>
      </w:pPr>
      <w:rPr>
        <w:rFonts w:ascii="Wingdings" w:hAnsi="Wingdings" w:hint="default"/>
      </w:rPr>
    </w:lvl>
    <w:lvl w:ilvl="3" w:tplc="86CEF11C">
      <w:start w:val="1"/>
      <w:numFmt w:val="bullet"/>
      <w:lvlText w:val=""/>
      <w:lvlJc w:val="left"/>
      <w:pPr>
        <w:ind w:left="2880" w:hanging="360"/>
      </w:pPr>
      <w:rPr>
        <w:rFonts w:ascii="Symbol" w:hAnsi="Symbol" w:hint="default"/>
      </w:rPr>
    </w:lvl>
    <w:lvl w:ilvl="4" w:tplc="5A087352">
      <w:start w:val="1"/>
      <w:numFmt w:val="bullet"/>
      <w:lvlText w:val="o"/>
      <w:lvlJc w:val="left"/>
      <w:pPr>
        <w:ind w:left="3600" w:hanging="360"/>
      </w:pPr>
      <w:rPr>
        <w:rFonts w:ascii="Courier New" w:hAnsi="Courier New" w:hint="default"/>
      </w:rPr>
    </w:lvl>
    <w:lvl w:ilvl="5" w:tplc="ADA66DFE">
      <w:start w:val="1"/>
      <w:numFmt w:val="bullet"/>
      <w:lvlText w:val=""/>
      <w:lvlJc w:val="left"/>
      <w:pPr>
        <w:ind w:left="4320" w:hanging="360"/>
      </w:pPr>
      <w:rPr>
        <w:rFonts w:ascii="Wingdings" w:hAnsi="Wingdings" w:hint="default"/>
      </w:rPr>
    </w:lvl>
    <w:lvl w:ilvl="6" w:tplc="48C4F23A">
      <w:start w:val="1"/>
      <w:numFmt w:val="bullet"/>
      <w:lvlText w:val=""/>
      <w:lvlJc w:val="left"/>
      <w:pPr>
        <w:ind w:left="5040" w:hanging="360"/>
      </w:pPr>
      <w:rPr>
        <w:rFonts w:ascii="Symbol" w:hAnsi="Symbol" w:hint="default"/>
      </w:rPr>
    </w:lvl>
    <w:lvl w:ilvl="7" w:tplc="27228F74">
      <w:start w:val="1"/>
      <w:numFmt w:val="bullet"/>
      <w:lvlText w:val="o"/>
      <w:lvlJc w:val="left"/>
      <w:pPr>
        <w:ind w:left="5760" w:hanging="360"/>
      </w:pPr>
      <w:rPr>
        <w:rFonts w:ascii="Courier New" w:hAnsi="Courier New" w:hint="default"/>
      </w:rPr>
    </w:lvl>
    <w:lvl w:ilvl="8" w:tplc="E0EEA2F0">
      <w:start w:val="1"/>
      <w:numFmt w:val="bullet"/>
      <w:lvlText w:val=""/>
      <w:lvlJc w:val="left"/>
      <w:pPr>
        <w:ind w:left="6480" w:hanging="360"/>
      </w:pPr>
      <w:rPr>
        <w:rFonts w:ascii="Wingdings" w:hAnsi="Wingdings" w:hint="default"/>
      </w:rPr>
    </w:lvl>
  </w:abstractNum>
  <w:abstractNum w:abstractNumId="5" w15:restartNumberingAfterBreak="0">
    <w:nsid w:val="4A2C3BA7"/>
    <w:multiLevelType w:val="hybridMultilevel"/>
    <w:tmpl w:val="CD7CBB3C"/>
    <w:lvl w:ilvl="0" w:tplc="98BCEFF6">
      <w:start w:val="1"/>
      <w:numFmt w:val="bullet"/>
      <w:lvlText w:val=""/>
      <w:lvlJc w:val="left"/>
      <w:pPr>
        <w:ind w:left="720" w:hanging="360"/>
      </w:pPr>
      <w:rPr>
        <w:rFonts w:ascii="Symbol" w:hAnsi="Symbol" w:hint="default"/>
      </w:rPr>
    </w:lvl>
    <w:lvl w:ilvl="1" w:tplc="632E5B34">
      <w:start w:val="1"/>
      <w:numFmt w:val="bullet"/>
      <w:lvlText w:val="o"/>
      <w:lvlJc w:val="left"/>
      <w:pPr>
        <w:ind w:left="1440" w:hanging="360"/>
      </w:pPr>
      <w:rPr>
        <w:rFonts w:ascii="Courier New" w:hAnsi="Courier New" w:hint="default"/>
      </w:rPr>
    </w:lvl>
    <w:lvl w:ilvl="2" w:tplc="4B56BA5E">
      <w:start w:val="1"/>
      <w:numFmt w:val="bullet"/>
      <w:lvlText w:val=""/>
      <w:lvlJc w:val="left"/>
      <w:pPr>
        <w:ind w:left="2160" w:hanging="360"/>
      </w:pPr>
      <w:rPr>
        <w:rFonts w:ascii="Wingdings" w:hAnsi="Wingdings" w:hint="default"/>
      </w:rPr>
    </w:lvl>
    <w:lvl w:ilvl="3" w:tplc="47865D3C">
      <w:start w:val="1"/>
      <w:numFmt w:val="bullet"/>
      <w:lvlText w:val=""/>
      <w:lvlJc w:val="left"/>
      <w:pPr>
        <w:ind w:left="2880" w:hanging="360"/>
      </w:pPr>
      <w:rPr>
        <w:rFonts w:ascii="Symbol" w:hAnsi="Symbol" w:hint="default"/>
      </w:rPr>
    </w:lvl>
    <w:lvl w:ilvl="4" w:tplc="2A6E4B2A">
      <w:start w:val="1"/>
      <w:numFmt w:val="bullet"/>
      <w:lvlText w:val="o"/>
      <w:lvlJc w:val="left"/>
      <w:pPr>
        <w:ind w:left="3600" w:hanging="360"/>
      </w:pPr>
      <w:rPr>
        <w:rFonts w:ascii="Courier New" w:hAnsi="Courier New" w:hint="default"/>
      </w:rPr>
    </w:lvl>
    <w:lvl w:ilvl="5" w:tplc="F45882A2">
      <w:start w:val="1"/>
      <w:numFmt w:val="bullet"/>
      <w:lvlText w:val=""/>
      <w:lvlJc w:val="left"/>
      <w:pPr>
        <w:ind w:left="4320" w:hanging="360"/>
      </w:pPr>
      <w:rPr>
        <w:rFonts w:ascii="Wingdings" w:hAnsi="Wingdings" w:hint="default"/>
      </w:rPr>
    </w:lvl>
    <w:lvl w:ilvl="6" w:tplc="03E490AE">
      <w:start w:val="1"/>
      <w:numFmt w:val="bullet"/>
      <w:lvlText w:val=""/>
      <w:lvlJc w:val="left"/>
      <w:pPr>
        <w:ind w:left="5040" w:hanging="360"/>
      </w:pPr>
      <w:rPr>
        <w:rFonts w:ascii="Symbol" w:hAnsi="Symbol" w:hint="default"/>
      </w:rPr>
    </w:lvl>
    <w:lvl w:ilvl="7" w:tplc="E28222A4">
      <w:start w:val="1"/>
      <w:numFmt w:val="bullet"/>
      <w:lvlText w:val="o"/>
      <w:lvlJc w:val="left"/>
      <w:pPr>
        <w:ind w:left="5760" w:hanging="360"/>
      </w:pPr>
      <w:rPr>
        <w:rFonts w:ascii="Courier New" w:hAnsi="Courier New" w:hint="default"/>
      </w:rPr>
    </w:lvl>
    <w:lvl w:ilvl="8" w:tplc="2E4CA7FA">
      <w:start w:val="1"/>
      <w:numFmt w:val="bullet"/>
      <w:lvlText w:val=""/>
      <w:lvlJc w:val="left"/>
      <w:pPr>
        <w:ind w:left="6480" w:hanging="360"/>
      </w:pPr>
      <w:rPr>
        <w:rFonts w:ascii="Wingdings" w:hAnsi="Wingdings" w:hint="default"/>
      </w:rPr>
    </w:lvl>
  </w:abstractNum>
  <w:abstractNum w:abstractNumId="6" w15:restartNumberingAfterBreak="0">
    <w:nsid w:val="5C2F0BC9"/>
    <w:multiLevelType w:val="hybridMultilevel"/>
    <w:tmpl w:val="A49A3B78"/>
    <w:lvl w:ilvl="0" w:tplc="D00AB690">
      <w:start w:val="1"/>
      <w:numFmt w:val="bullet"/>
      <w:lvlText w:val=""/>
      <w:lvlJc w:val="left"/>
      <w:pPr>
        <w:ind w:left="720" w:hanging="360"/>
      </w:pPr>
      <w:rPr>
        <w:rFonts w:ascii="Symbol" w:hAnsi="Symbol" w:hint="default"/>
      </w:rPr>
    </w:lvl>
    <w:lvl w:ilvl="1" w:tplc="386E5F7A">
      <w:start w:val="1"/>
      <w:numFmt w:val="bullet"/>
      <w:lvlText w:val="o"/>
      <w:lvlJc w:val="left"/>
      <w:pPr>
        <w:ind w:left="1440" w:hanging="360"/>
      </w:pPr>
      <w:rPr>
        <w:rFonts w:ascii="Courier New" w:hAnsi="Courier New" w:hint="default"/>
      </w:rPr>
    </w:lvl>
    <w:lvl w:ilvl="2" w:tplc="64F2164C">
      <w:start w:val="1"/>
      <w:numFmt w:val="bullet"/>
      <w:lvlText w:val=""/>
      <w:lvlJc w:val="left"/>
      <w:pPr>
        <w:ind w:left="2160" w:hanging="360"/>
      </w:pPr>
      <w:rPr>
        <w:rFonts w:ascii="Wingdings" w:hAnsi="Wingdings" w:hint="default"/>
      </w:rPr>
    </w:lvl>
    <w:lvl w:ilvl="3" w:tplc="C08EA9E0">
      <w:start w:val="1"/>
      <w:numFmt w:val="bullet"/>
      <w:lvlText w:val=""/>
      <w:lvlJc w:val="left"/>
      <w:pPr>
        <w:ind w:left="2880" w:hanging="360"/>
      </w:pPr>
      <w:rPr>
        <w:rFonts w:ascii="Symbol" w:hAnsi="Symbol" w:hint="default"/>
      </w:rPr>
    </w:lvl>
    <w:lvl w:ilvl="4" w:tplc="99D6254E">
      <w:start w:val="1"/>
      <w:numFmt w:val="bullet"/>
      <w:lvlText w:val="o"/>
      <w:lvlJc w:val="left"/>
      <w:pPr>
        <w:ind w:left="3600" w:hanging="360"/>
      </w:pPr>
      <w:rPr>
        <w:rFonts w:ascii="Courier New" w:hAnsi="Courier New" w:hint="default"/>
      </w:rPr>
    </w:lvl>
    <w:lvl w:ilvl="5" w:tplc="A42CCDDE">
      <w:start w:val="1"/>
      <w:numFmt w:val="bullet"/>
      <w:lvlText w:val=""/>
      <w:lvlJc w:val="left"/>
      <w:pPr>
        <w:ind w:left="4320" w:hanging="360"/>
      </w:pPr>
      <w:rPr>
        <w:rFonts w:ascii="Wingdings" w:hAnsi="Wingdings" w:hint="default"/>
      </w:rPr>
    </w:lvl>
    <w:lvl w:ilvl="6" w:tplc="771A8C5E">
      <w:start w:val="1"/>
      <w:numFmt w:val="bullet"/>
      <w:lvlText w:val=""/>
      <w:lvlJc w:val="left"/>
      <w:pPr>
        <w:ind w:left="5040" w:hanging="360"/>
      </w:pPr>
      <w:rPr>
        <w:rFonts w:ascii="Symbol" w:hAnsi="Symbol" w:hint="default"/>
      </w:rPr>
    </w:lvl>
    <w:lvl w:ilvl="7" w:tplc="87983EE2">
      <w:start w:val="1"/>
      <w:numFmt w:val="bullet"/>
      <w:lvlText w:val="o"/>
      <w:lvlJc w:val="left"/>
      <w:pPr>
        <w:ind w:left="5760" w:hanging="360"/>
      </w:pPr>
      <w:rPr>
        <w:rFonts w:ascii="Courier New" w:hAnsi="Courier New" w:hint="default"/>
      </w:rPr>
    </w:lvl>
    <w:lvl w:ilvl="8" w:tplc="EDB4CF5C">
      <w:start w:val="1"/>
      <w:numFmt w:val="bullet"/>
      <w:lvlText w:val=""/>
      <w:lvlJc w:val="left"/>
      <w:pPr>
        <w:ind w:left="6480" w:hanging="360"/>
      </w:pPr>
      <w:rPr>
        <w:rFonts w:ascii="Wingdings" w:hAnsi="Wingdings" w:hint="default"/>
      </w:rPr>
    </w:lvl>
  </w:abstractNum>
  <w:abstractNum w:abstractNumId="7" w15:restartNumberingAfterBreak="0">
    <w:nsid w:val="7285CD20"/>
    <w:multiLevelType w:val="hybridMultilevel"/>
    <w:tmpl w:val="7264DC58"/>
    <w:lvl w:ilvl="0" w:tplc="D21291D2">
      <w:start w:val="1"/>
      <w:numFmt w:val="bullet"/>
      <w:lvlText w:val=""/>
      <w:lvlJc w:val="left"/>
      <w:pPr>
        <w:ind w:left="720" w:hanging="360"/>
      </w:pPr>
      <w:rPr>
        <w:rFonts w:ascii="Symbol" w:hAnsi="Symbol" w:hint="default"/>
      </w:rPr>
    </w:lvl>
    <w:lvl w:ilvl="1" w:tplc="960E194E">
      <w:start w:val="1"/>
      <w:numFmt w:val="bullet"/>
      <w:lvlText w:val="o"/>
      <w:lvlJc w:val="left"/>
      <w:pPr>
        <w:ind w:left="1440" w:hanging="360"/>
      </w:pPr>
      <w:rPr>
        <w:rFonts w:ascii="Courier New" w:hAnsi="Courier New" w:hint="default"/>
      </w:rPr>
    </w:lvl>
    <w:lvl w:ilvl="2" w:tplc="23D8782E">
      <w:start w:val="1"/>
      <w:numFmt w:val="bullet"/>
      <w:lvlText w:val=""/>
      <w:lvlJc w:val="left"/>
      <w:pPr>
        <w:ind w:left="2160" w:hanging="360"/>
      </w:pPr>
      <w:rPr>
        <w:rFonts w:ascii="Wingdings" w:hAnsi="Wingdings" w:hint="default"/>
      </w:rPr>
    </w:lvl>
    <w:lvl w:ilvl="3" w:tplc="E3A4939E">
      <w:start w:val="1"/>
      <w:numFmt w:val="bullet"/>
      <w:lvlText w:val=""/>
      <w:lvlJc w:val="left"/>
      <w:pPr>
        <w:ind w:left="2880" w:hanging="360"/>
      </w:pPr>
      <w:rPr>
        <w:rFonts w:ascii="Symbol" w:hAnsi="Symbol" w:hint="default"/>
      </w:rPr>
    </w:lvl>
    <w:lvl w:ilvl="4" w:tplc="8FA63A9A">
      <w:start w:val="1"/>
      <w:numFmt w:val="bullet"/>
      <w:lvlText w:val="o"/>
      <w:lvlJc w:val="left"/>
      <w:pPr>
        <w:ind w:left="3600" w:hanging="360"/>
      </w:pPr>
      <w:rPr>
        <w:rFonts w:ascii="Courier New" w:hAnsi="Courier New" w:hint="default"/>
      </w:rPr>
    </w:lvl>
    <w:lvl w:ilvl="5" w:tplc="A6940F5C">
      <w:start w:val="1"/>
      <w:numFmt w:val="bullet"/>
      <w:lvlText w:val=""/>
      <w:lvlJc w:val="left"/>
      <w:pPr>
        <w:ind w:left="4320" w:hanging="360"/>
      </w:pPr>
      <w:rPr>
        <w:rFonts w:ascii="Wingdings" w:hAnsi="Wingdings" w:hint="default"/>
      </w:rPr>
    </w:lvl>
    <w:lvl w:ilvl="6" w:tplc="99FAAA96">
      <w:start w:val="1"/>
      <w:numFmt w:val="bullet"/>
      <w:lvlText w:val=""/>
      <w:lvlJc w:val="left"/>
      <w:pPr>
        <w:ind w:left="5040" w:hanging="360"/>
      </w:pPr>
      <w:rPr>
        <w:rFonts w:ascii="Symbol" w:hAnsi="Symbol" w:hint="default"/>
      </w:rPr>
    </w:lvl>
    <w:lvl w:ilvl="7" w:tplc="AABEE936">
      <w:start w:val="1"/>
      <w:numFmt w:val="bullet"/>
      <w:lvlText w:val="o"/>
      <w:lvlJc w:val="left"/>
      <w:pPr>
        <w:ind w:left="5760" w:hanging="360"/>
      </w:pPr>
      <w:rPr>
        <w:rFonts w:ascii="Courier New" w:hAnsi="Courier New" w:hint="default"/>
      </w:rPr>
    </w:lvl>
    <w:lvl w:ilvl="8" w:tplc="73D639C0">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E5"/>
    <w:rsid w:val="00031937"/>
    <w:rsid w:val="00063402"/>
    <w:rsid w:val="000A27DB"/>
    <w:rsid w:val="001A0D95"/>
    <w:rsid w:val="002A02D4"/>
    <w:rsid w:val="002A4A06"/>
    <w:rsid w:val="003045C4"/>
    <w:rsid w:val="0038402E"/>
    <w:rsid w:val="003D3DB3"/>
    <w:rsid w:val="00422959"/>
    <w:rsid w:val="00436E1A"/>
    <w:rsid w:val="00464B31"/>
    <w:rsid w:val="00502F6E"/>
    <w:rsid w:val="005067F9"/>
    <w:rsid w:val="00533A66"/>
    <w:rsid w:val="0053569C"/>
    <w:rsid w:val="00565DE5"/>
    <w:rsid w:val="0058031B"/>
    <w:rsid w:val="005F7C5B"/>
    <w:rsid w:val="00641AB5"/>
    <w:rsid w:val="00666189"/>
    <w:rsid w:val="00670F77"/>
    <w:rsid w:val="00695219"/>
    <w:rsid w:val="00707ACA"/>
    <w:rsid w:val="00791E40"/>
    <w:rsid w:val="00806565"/>
    <w:rsid w:val="008235E0"/>
    <w:rsid w:val="00941B7D"/>
    <w:rsid w:val="00983378"/>
    <w:rsid w:val="009F295F"/>
    <w:rsid w:val="00B415BC"/>
    <w:rsid w:val="00CC6485"/>
    <w:rsid w:val="00CE1DF4"/>
    <w:rsid w:val="00D4127C"/>
    <w:rsid w:val="00D612EC"/>
    <w:rsid w:val="00D630F2"/>
    <w:rsid w:val="00D76FBD"/>
    <w:rsid w:val="00D962CF"/>
    <w:rsid w:val="00E32391"/>
    <w:rsid w:val="00E72AAD"/>
    <w:rsid w:val="00F425FD"/>
    <w:rsid w:val="00F96D6F"/>
    <w:rsid w:val="015F7426"/>
    <w:rsid w:val="01AC4ED4"/>
    <w:rsid w:val="01DAF084"/>
    <w:rsid w:val="01E60F31"/>
    <w:rsid w:val="0225742F"/>
    <w:rsid w:val="02596910"/>
    <w:rsid w:val="02D19E2D"/>
    <w:rsid w:val="02F9FA54"/>
    <w:rsid w:val="033D7803"/>
    <w:rsid w:val="03574402"/>
    <w:rsid w:val="03909A0C"/>
    <w:rsid w:val="03979B88"/>
    <w:rsid w:val="040117F6"/>
    <w:rsid w:val="04045492"/>
    <w:rsid w:val="040C1BC4"/>
    <w:rsid w:val="04117AC5"/>
    <w:rsid w:val="043B5050"/>
    <w:rsid w:val="043BF275"/>
    <w:rsid w:val="04638BDF"/>
    <w:rsid w:val="04713645"/>
    <w:rsid w:val="0488AECC"/>
    <w:rsid w:val="0492F1D9"/>
    <w:rsid w:val="04E64217"/>
    <w:rsid w:val="050A1A92"/>
    <w:rsid w:val="055DC079"/>
    <w:rsid w:val="0560263A"/>
    <w:rsid w:val="057D6706"/>
    <w:rsid w:val="0608E802"/>
    <w:rsid w:val="06D2E171"/>
    <w:rsid w:val="06DC0932"/>
    <w:rsid w:val="071DF17A"/>
    <w:rsid w:val="075884F1"/>
    <w:rsid w:val="07752A01"/>
    <w:rsid w:val="079B00AA"/>
    <w:rsid w:val="07A03E7B"/>
    <w:rsid w:val="07DB9CE0"/>
    <w:rsid w:val="087E08BB"/>
    <w:rsid w:val="08FFE6EB"/>
    <w:rsid w:val="0943CCAC"/>
    <w:rsid w:val="0978D480"/>
    <w:rsid w:val="098B8B28"/>
    <w:rsid w:val="099FF019"/>
    <w:rsid w:val="09A649BA"/>
    <w:rsid w:val="09AC74D3"/>
    <w:rsid w:val="0A63BBE5"/>
    <w:rsid w:val="0A700FF6"/>
    <w:rsid w:val="0AA951F2"/>
    <w:rsid w:val="0AE9929F"/>
    <w:rsid w:val="0AFEF73D"/>
    <w:rsid w:val="0B024A3E"/>
    <w:rsid w:val="0B110C07"/>
    <w:rsid w:val="0B3FFA35"/>
    <w:rsid w:val="0B601936"/>
    <w:rsid w:val="0BB5FE26"/>
    <w:rsid w:val="0BBD379F"/>
    <w:rsid w:val="0BF89660"/>
    <w:rsid w:val="0C18DFA0"/>
    <w:rsid w:val="0C30732D"/>
    <w:rsid w:val="0C56A084"/>
    <w:rsid w:val="0C780FC3"/>
    <w:rsid w:val="0CB36982"/>
    <w:rsid w:val="0D8FA5E3"/>
    <w:rsid w:val="0DD01EEE"/>
    <w:rsid w:val="0DE52999"/>
    <w:rsid w:val="0DF9D9A7"/>
    <w:rsid w:val="0E1EC740"/>
    <w:rsid w:val="0E8C8EC9"/>
    <w:rsid w:val="0EE49F1F"/>
    <w:rsid w:val="0EE4DD8A"/>
    <w:rsid w:val="0F178D82"/>
    <w:rsid w:val="0F46769D"/>
    <w:rsid w:val="0F81C378"/>
    <w:rsid w:val="0F945E17"/>
    <w:rsid w:val="0FAD222F"/>
    <w:rsid w:val="0FE6A1F1"/>
    <w:rsid w:val="100550EE"/>
    <w:rsid w:val="1026EB16"/>
    <w:rsid w:val="1058E9C7"/>
    <w:rsid w:val="110D7A9D"/>
    <w:rsid w:val="113D918B"/>
    <w:rsid w:val="1175EE3C"/>
    <w:rsid w:val="117B0A7E"/>
    <w:rsid w:val="119AD4BC"/>
    <w:rsid w:val="119BE333"/>
    <w:rsid w:val="11D0A012"/>
    <w:rsid w:val="11DED5CB"/>
    <w:rsid w:val="11FF24D0"/>
    <w:rsid w:val="1214ED7E"/>
    <w:rsid w:val="123E1150"/>
    <w:rsid w:val="12600E31"/>
    <w:rsid w:val="12F13091"/>
    <w:rsid w:val="1335DCB3"/>
    <w:rsid w:val="134AD365"/>
    <w:rsid w:val="13ECEDE9"/>
    <w:rsid w:val="142C6F3F"/>
    <w:rsid w:val="143AFB37"/>
    <w:rsid w:val="14560D50"/>
    <w:rsid w:val="148BCB5B"/>
    <w:rsid w:val="15197703"/>
    <w:rsid w:val="152C5533"/>
    <w:rsid w:val="1531CE89"/>
    <w:rsid w:val="156370E8"/>
    <w:rsid w:val="15A003E4"/>
    <w:rsid w:val="15AEA7EB"/>
    <w:rsid w:val="15B0A528"/>
    <w:rsid w:val="15B84572"/>
    <w:rsid w:val="15B994A6"/>
    <w:rsid w:val="15F8BBFE"/>
    <w:rsid w:val="163011C7"/>
    <w:rsid w:val="1657FF4C"/>
    <w:rsid w:val="1659D2B5"/>
    <w:rsid w:val="165EBF10"/>
    <w:rsid w:val="16D6C712"/>
    <w:rsid w:val="16DF3020"/>
    <w:rsid w:val="17009D2C"/>
    <w:rsid w:val="170808F9"/>
    <w:rsid w:val="174AB83A"/>
    <w:rsid w:val="178BD58B"/>
    <w:rsid w:val="17A1060F"/>
    <w:rsid w:val="17A9B4FD"/>
    <w:rsid w:val="17CFCD11"/>
    <w:rsid w:val="17F4F8B7"/>
    <w:rsid w:val="186C2B81"/>
    <w:rsid w:val="187C7597"/>
    <w:rsid w:val="187DD9B9"/>
    <w:rsid w:val="1899F59C"/>
    <w:rsid w:val="18AE06BD"/>
    <w:rsid w:val="18B7D2FC"/>
    <w:rsid w:val="18BEBE10"/>
    <w:rsid w:val="18C926BB"/>
    <w:rsid w:val="18E921EA"/>
    <w:rsid w:val="196C6A69"/>
    <w:rsid w:val="19977EE1"/>
    <w:rsid w:val="19D40233"/>
    <w:rsid w:val="19F82862"/>
    <w:rsid w:val="1A54AE7E"/>
    <w:rsid w:val="1AEE8D2F"/>
    <w:rsid w:val="1AF0CD15"/>
    <w:rsid w:val="1B4DB6C4"/>
    <w:rsid w:val="1B9693E5"/>
    <w:rsid w:val="1B9A7296"/>
    <w:rsid w:val="1BC1F1DB"/>
    <w:rsid w:val="1C132B22"/>
    <w:rsid w:val="1D686BE2"/>
    <w:rsid w:val="1D6BCE33"/>
    <w:rsid w:val="1DBAD0D4"/>
    <w:rsid w:val="1DC6A24C"/>
    <w:rsid w:val="1DEBC1AC"/>
    <w:rsid w:val="1E147169"/>
    <w:rsid w:val="1E47E8B0"/>
    <w:rsid w:val="1E49F822"/>
    <w:rsid w:val="1E66665F"/>
    <w:rsid w:val="1ECFC6B7"/>
    <w:rsid w:val="1EEF9283"/>
    <w:rsid w:val="1F346C71"/>
    <w:rsid w:val="1F3C8404"/>
    <w:rsid w:val="1F5E4AA4"/>
    <w:rsid w:val="1F708FE2"/>
    <w:rsid w:val="1F8116FA"/>
    <w:rsid w:val="1F968EB3"/>
    <w:rsid w:val="1FFF5FE8"/>
    <w:rsid w:val="20047C7A"/>
    <w:rsid w:val="2024A3CE"/>
    <w:rsid w:val="2049EA75"/>
    <w:rsid w:val="206F8F0A"/>
    <w:rsid w:val="20A30FF0"/>
    <w:rsid w:val="20FD2DA0"/>
    <w:rsid w:val="21375307"/>
    <w:rsid w:val="214E1291"/>
    <w:rsid w:val="214E9D9D"/>
    <w:rsid w:val="21929A32"/>
    <w:rsid w:val="21D49361"/>
    <w:rsid w:val="21F38813"/>
    <w:rsid w:val="21F8D0C7"/>
    <w:rsid w:val="2221EFFB"/>
    <w:rsid w:val="223439D2"/>
    <w:rsid w:val="227CC309"/>
    <w:rsid w:val="228AC9E1"/>
    <w:rsid w:val="23887E47"/>
    <w:rsid w:val="238973E8"/>
    <w:rsid w:val="23E9BFCB"/>
    <w:rsid w:val="23F61513"/>
    <w:rsid w:val="23F727A0"/>
    <w:rsid w:val="23F7B749"/>
    <w:rsid w:val="2412DDEA"/>
    <w:rsid w:val="24812329"/>
    <w:rsid w:val="24EB5CCC"/>
    <w:rsid w:val="250456D8"/>
    <w:rsid w:val="25397C2C"/>
    <w:rsid w:val="2552FDB4"/>
    <w:rsid w:val="255693BB"/>
    <w:rsid w:val="2556DBB4"/>
    <w:rsid w:val="25642B0E"/>
    <w:rsid w:val="257B355B"/>
    <w:rsid w:val="25FF677D"/>
    <w:rsid w:val="26080094"/>
    <w:rsid w:val="264E7B1E"/>
    <w:rsid w:val="26665A1F"/>
    <w:rsid w:val="267D759B"/>
    <w:rsid w:val="26A2AFD6"/>
    <w:rsid w:val="26AE8F06"/>
    <w:rsid w:val="26BE8225"/>
    <w:rsid w:val="26ED160D"/>
    <w:rsid w:val="272715E9"/>
    <w:rsid w:val="275B9B4F"/>
    <w:rsid w:val="275D855A"/>
    <w:rsid w:val="27670BC0"/>
    <w:rsid w:val="278F3029"/>
    <w:rsid w:val="2803F7EC"/>
    <w:rsid w:val="28385F6A"/>
    <w:rsid w:val="283BCC72"/>
    <w:rsid w:val="2851E5A8"/>
    <w:rsid w:val="29076C6A"/>
    <w:rsid w:val="296DE1E5"/>
    <w:rsid w:val="29C56A48"/>
    <w:rsid w:val="2A262185"/>
    <w:rsid w:val="2A368FCF"/>
    <w:rsid w:val="2ABC8C2F"/>
    <w:rsid w:val="2AE7E317"/>
    <w:rsid w:val="2AF00D6C"/>
    <w:rsid w:val="2B389DEF"/>
    <w:rsid w:val="2B5B0E58"/>
    <w:rsid w:val="2BD5E4BA"/>
    <w:rsid w:val="2BE71FC5"/>
    <w:rsid w:val="2BED8571"/>
    <w:rsid w:val="2C117FAB"/>
    <w:rsid w:val="2C6EDBD2"/>
    <w:rsid w:val="2C76AE69"/>
    <w:rsid w:val="2CB3B7C3"/>
    <w:rsid w:val="2CF6D1C6"/>
    <w:rsid w:val="2D175209"/>
    <w:rsid w:val="2D1F82FE"/>
    <w:rsid w:val="2D5891A7"/>
    <w:rsid w:val="2D595945"/>
    <w:rsid w:val="2D64B9B4"/>
    <w:rsid w:val="2DD73808"/>
    <w:rsid w:val="2E78A6FF"/>
    <w:rsid w:val="2EDBBEB6"/>
    <w:rsid w:val="2EFA0D7A"/>
    <w:rsid w:val="2F64CBA7"/>
    <w:rsid w:val="2FF0BF7B"/>
    <w:rsid w:val="302F6124"/>
    <w:rsid w:val="308714BF"/>
    <w:rsid w:val="308B7CE6"/>
    <w:rsid w:val="312F6049"/>
    <w:rsid w:val="31698E80"/>
    <w:rsid w:val="31974503"/>
    <w:rsid w:val="31D48F02"/>
    <w:rsid w:val="31F2A2F0"/>
    <w:rsid w:val="3200F70B"/>
    <w:rsid w:val="32299A2B"/>
    <w:rsid w:val="326E2AF2"/>
    <w:rsid w:val="32AA7217"/>
    <w:rsid w:val="32DBA8D6"/>
    <w:rsid w:val="331B507B"/>
    <w:rsid w:val="3350558D"/>
    <w:rsid w:val="338D6376"/>
    <w:rsid w:val="3395F3AF"/>
    <w:rsid w:val="33B19419"/>
    <w:rsid w:val="33BF5A8C"/>
    <w:rsid w:val="33C2A95D"/>
    <w:rsid w:val="3437D7ED"/>
    <w:rsid w:val="347B63C1"/>
    <w:rsid w:val="34ADCB54"/>
    <w:rsid w:val="34C86B5C"/>
    <w:rsid w:val="34E01F77"/>
    <w:rsid w:val="34EFAAD8"/>
    <w:rsid w:val="350093A1"/>
    <w:rsid w:val="35018F37"/>
    <w:rsid w:val="352B0CC5"/>
    <w:rsid w:val="3543BA40"/>
    <w:rsid w:val="360C0DAA"/>
    <w:rsid w:val="361509FF"/>
    <w:rsid w:val="363CFFA3"/>
    <w:rsid w:val="368CE8FF"/>
    <w:rsid w:val="37488890"/>
    <w:rsid w:val="375C3822"/>
    <w:rsid w:val="3776DABB"/>
    <w:rsid w:val="37901C2B"/>
    <w:rsid w:val="37AF0761"/>
    <w:rsid w:val="37E43791"/>
    <w:rsid w:val="38A94EC7"/>
    <w:rsid w:val="38CF9880"/>
    <w:rsid w:val="3924DF61"/>
    <w:rsid w:val="3925537B"/>
    <w:rsid w:val="3934C859"/>
    <w:rsid w:val="394522D5"/>
    <w:rsid w:val="396EC335"/>
    <w:rsid w:val="3979D074"/>
    <w:rsid w:val="39B09F88"/>
    <w:rsid w:val="3A0A7A4F"/>
    <w:rsid w:val="3A17A505"/>
    <w:rsid w:val="3A18BD57"/>
    <w:rsid w:val="3A66E2EC"/>
    <w:rsid w:val="3A9040B8"/>
    <w:rsid w:val="3B365FE1"/>
    <w:rsid w:val="3B3D4356"/>
    <w:rsid w:val="3B3E1856"/>
    <w:rsid w:val="3B40D14A"/>
    <w:rsid w:val="3B8C03D4"/>
    <w:rsid w:val="3B97D521"/>
    <w:rsid w:val="3BD7A576"/>
    <w:rsid w:val="3BEC8571"/>
    <w:rsid w:val="3C1D154B"/>
    <w:rsid w:val="3C4D5FBB"/>
    <w:rsid w:val="3CB67AB8"/>
    <w:rsid w:val="3D3E7D37"/>
    <w:rsid w:val="3D622DDD"/>
    <w:rsid w:val="3D81B41B"/>
    <w:rsid w:val="3DE8C202"/>
    <w:rsid w:val="3DE96A88"/>
    <w:rsid w:val="3DEE5E62"/>
    <w:rsid w:val="3E40501B"/>
    <w:rsid w:val="3E5268B2"/>
    <w:rsid w:val="3ECB447D"/>
    <w:rsid w:val="3EFC941E"/>
    <w:rsid w:val="3F080BC1"/>
    <w:rsid w:val="3F175CE5"/>
    <w:rsid w:val="3F3E3D0C"/>
    <w:rsid w:val="3FB5BC07"/>
    <w:rsid w:val="3FEE2872"/>
    <w:rsid w:val="409CDF15"/>
    <w:rsid w:val="40A4C359"/>
    <w:rsid w:val="40D9F413"/>
    <w:rsid w:val="4102E7A1"/>
    <w:rsid w:val="4124BA85"/>
    <w:rsid w:val="41337E9C"/>
    <w:rsid w:val="4136590D"/>
    <w:rsid w:val="41EA90B4"/>
    <w:rsid w:val="42076FD0"/>
    <w:rsid w:val="427799BE"/>
    <w:rsid w:val="427B6125"/>
    <w:rsid w:val="428E3372"/>
    <w:rsid w:val="430493D6"/>
    <w:rsid w:val="430CDEFD"/>
    <w:rsid w:val="431A06E5"/>
    <w:rsid w:val="43A4BB16"/>
    <w:rsid w:val="43D37A74"/>
    <w:rsid w:val="43E8E6FF"/>
    <w:rsid w:val="447CD2D9"/>
    <w:rsid w:val="447E8544"/>
    <w:rsid w:val="4500CEF0"/>
    <w:rsid w:val="4536A2A4"/>
    <w:rsid w:val="4558EC83"/>
    <w:rsid w:val="45621BE4"/>
    <w:rsid w:val="461AD879"/>
    <w:rsid w:val="46319B26"/>
    <w:rsid w:val="46F9993B"/>
    <w:rsid w:val="4702C5F5"/>
    <w:rsid w:val="4733C58B"/>
    <w:rsid w:val="478876F9"/>
    <w:rsid w:val="478F5AB8"/>
    <w:rsid w:val="47BA510A"/>
    <w:rsid w:val="47BB2211"/>
    <w:rsid w:val="480E2912"/>
    <w:rsid w:val="48619325"/>
    <w:rsid w:val="48B7D750"/>
    <w:rsid w:val="48E3A158"/>
    <w:rsid w:val="4906B11C"/>
    <w:rsid w:val="4954B4E2"/>
    <w:rsid w:val="4979C5C3"/>
    <w:rsid w:val="49B0F60C"/>
    <w:rsid w:val="49C4FE02"/>
    <w:rsid w:val="4A4785E1"/>
    <w:rsid w:val="4AC0D3DE"/>
    <w:rsid w:val="4AE1CD22"/>
    <w:rsid w:val="4B1787CC"/>
    <w:rsid w:val="4BA5CD80"/>
    <w:rsid w:val="4BAFCCFB"/>
    <w:rsid w:val="4C1CE128"/>
    <w:rsid w:val="4C43298C"/>
    <w:rsid w:val="4C87BF30"/>
    <w:rsid w:val="4D1AA1B3"/>
    <w:rsid w:val="4D23D776"/>
    <w:rsid w:val="4D243344"/>
    <w:rsid w:val="4D864B35"/>
    <w:rsid w:val="4DC79FC5"/>
    <w:rsid w:val="4E079675"/>
    <w:rsid w:val="4E12B963"/>
    <w:rsid w:val="4E46D7C9"/>
    <w:rsid w:val="4E612A23"/>
    <w:rsid w:val="4EDB5A3B"/>
    <w:rsid w:val="4EFC535F"/>
    <w:rsid w:val="4F0E9690"/>
    <w:rsid w:val="4F1DAD61"/>
    <w:rsid w:val="4F61701B"/>
    <w:rsid w:val="4FA3BE02"/>
    <w:rsid w:val="4FC0E7C7"/>
    <w:rsid w:val="4FF06B57"/>
    <w:rsid w:val="4FF692F9"/>
    <w:rsid w:val="5011532F"/>
    <w:rsid w:val="5016B46E"/>
    <w:rsid w:val="50751A9C"/>
    <w:rsid w:val="50A866D8"/>
    <w:rsid w:val="50D8260D"/>
    <w:rsid w:val="50E0C057"/>
    <w:rsid w:val="50E907F4"/>
    <w:rsid w:val="50ECA2A0"/>
    <w:rsid w:val="5155AF90"/>
    <w:rsid w:val="519458A8"/>
    <w:rsid w:val="51AA8575"/>
    <w:rsid w:val="51F3DA5D"/>
    <w:rsid w:val="51FDD583"/>
    <w:rsid w:val="51FE6263"/>
    <w:rsid w:val="5201DADA"/>
    <w:rsid w:val="5205E622"/>
    <w:rsid w:val="52379B84"/>
    <w:rsid w:val="5343C05C"/>
    <w:rsid w:val="5367AEAC"/>
    <w:rsid w:val="53A3EDBF"/>
    <w:rsid w:val="53FE0DBA"/>
    <w:rsid w:val="54444BFA"/>
    <w:rsid w:val="5444D959"/>
    <w:rsid w:val="5456AC17"/>
    <w:rsid w:val="54716015"/>
    <w:rsid w:val="54F6F5FD"/>
    <w:rsid w:val="5528DBD2"/>
    <w:rsid w:val="555E3497"/>
    <w:rsid w:val="557F0E6C"/>
    <w:rsid w:val="567A9470"/>
    <w:rsid w:val="56BB257D"/>
    <w:rsid w:val="572DED36"/>
    <w:rsid w:val="572F8DCA"/>
    <w:rsid w:val="57532E78"/>
    <w:rsid w:val="5766297C"/>
    <w:rsid w:val="57772905"/>
    <w:rsid w:val="5814A556"/>
    <w:rsid w:val="586A3A64"/>
    <w:rsid w:val="58C1B01E"/>
    <w:rsid w:val="590AEF96"/>
    <w:rsid w:val="5917822C"/>
    <w:rsid w:val="596002A5"/>
    <w:rsid w:val="59B4A39A"/>
    <w:rsid w:val="59D16CAA"/>
    <w:rsid w:val="59D29B41"/>
    <w:rsid w:val="59D36DC4"/>
    <w:rsid w:val="59EEDE9A"/>
    <w:rsid w:val="5A62B96F"/>
    <w:rsid w:val="5A633FFF"/>
    <w:rsid w:val="5A75FB43"/>
    <w:rsid w:val="5AB7CD3F"/>
    <w:rsid w:val="5B155B91"/>
    <w:rsid w:val="5B1EE0AF"/>
    <w:rsid w:val="5B3A2594"/>
    <w:rsid w:val="5B712A68"/>
    <w:rsid w:val="5B86304D"/>
    <w:rsid w:val="5B9D5928"/>
    <w:rsid w:val="5BA84CDB"/>
    <w:rsid w:val="5BACC868"/>
    <w:rsid w:val="5BE4FC58"/>
    <w:rsid w:val="5C1EA09F"/>
    <w:rsid w:val="5C383D70"/>
    <w:rsid w:val="5DC33FAA"/>
    <w:rsid w:val="5E3C1529"/>
    <w:rsid w:val="5E4419EF"/>
    <w:rsid w:val="5F2556BE"/>
    <w:rsid w:val="5F43878D"/>
    <w:rsid w:val="5F5D3A77"/>
    <w:rsid w:val="5F5FDF18"/>
    <w:rsid w:val="5F64F6D8"/>
    <w:rsid w:val="5F67C499"/>
    <w:rsid w:val="5F814C19"/>
    <w:rsid w:val="5FA11BD1"/>
    <w:rsid w:val="5FA1B340"/>
    <w:rsid w:val="5FB53796"/>
    <w:rsid w:val="5FC2808F"/>
    <w:rsid w:val="5FCE6507"/>
    <w:rsid w:val="605F153E"/>
    <w:rsid w:val="60873FAF"/>
    <w:rsid w:val="609EBB5B"/>
    <w:rsid w:val="60C3292C"/>
    <w:rsid w:val="60E21231"/>
    <w:rsid w:val="6116FD6D"/>
    <w:rsid w:val="61A8B6D0"/>
    <w:rsid w:val="61AC30E2"/>
    <w:rsid w:val="61EE1711"/>
    <w:rsid w:val="61F9BF6F"/>
    <w:rsid w:val="621BF8BF"/>
    <w:rsid w:val="622AB301"/>
    <w:rsid w:val="622FC2A4"/>
    <w:rsid w:val="6264EFE1"/>
    <w:rsid w:val="62ADAADF"/>
    <w:rsid w:val="62BDE997"/>
    <w:rsid w:val="62E7CC5C"/>
    <w:rsid w:val="6348F576"/>
    <w:rsid w:val="634A6F65"/>
    <w:rsid w:val="63887D9C"/>
    <w:rsid w:val="642129F8"/>
    <w:rsid w:val="646D2D49"/>
    <w:rsid w:val="64A9D93D"/>
    <w:rsid w:val="64BABEDC"/>
    <w:rsid w:val="65DA9A26"/>
    <w:rsid w:val="6621D95B"/>
    <w:rsid w:val="6629D051"/>
    <w:rsid w:val="66A5BEC3"/>
    <w:rsid w:val="66B1ED08"/>
    <w:rsid w:val="674CC1F7"/>
    <w:rsid w:val="675DAD1E"/>
    <w:rsid w:val="6760A10D"/>
    <w:rsid w:val="676399BB"/>
    <w:rsid w:val="67AF43EA"/>
    <w:rsid w:val="67C5AE4A"/>
    <w:rsid w:val="682968B1"/>
    <w:rsid w:val="68715341"/>
    <w:rsid w:val="68982BA3"/>
    <w:rsid w:val="689974CA"/>
    <w:rsid w:val="68E84772"/>
    <w:rsid w:val="692DB5E0"/>
    <w:rsid w:val="694B2E7F"/>
    <w:rsid w:val="6950BCDB"/>
    <w:rsid w:val="6975EF54"/>
    <w:rsid w:val="6981621E"/>
    <w:rsid w:val="69837FF8"/>
    <w:rsid w:val="69982066"/>
    <w:rsid w:val="69B7E26F"/>
    <w:rsid w:val="69CC282C"/>
    <w:rsid w:val="6A18C702"/>
    <w:rsid w:val="6AB1213F"/>
    <w:rsid w:val="6AE333F2"/>
    <w:rsid w:val="6B0872E1"/>
    <w:rsid w:val="6B4ED12B"/>
    <w:rsid w:val="6B609644"/>
    <w:rsid w:val="6B9362EB"/>
    <w:rsid w:val="6BB5A36F"/>
    <w:rsid w:val="6BC5402D"/>
    <w:rsid w:val="6C77782B"/>
    <w:rsid w:val="6C917D1A"/>
    <w:rsid w:val="6C9D86C8"/>
    <w:rsid w:val="6CEEF1EF"/>
    <w:rsid w:val="6CF778CC"/>
    <w:rsid w:val="6D0E901F"/>
    <w:rsid w:val="6D598E1B"/>
    <w:rsid w:val="6D7C994E"/>
    <w:rsid w:val="6D9DA856"/>
    <w:rsid w:val="6E0D3E22"/>
    <w:rsid w:val="6E2A269E"/>
    <w:rsid w:val="6E3870AF"/>
    <w:rsid w:val="6E395729"/>
    <w:rsid w:val="6E542978"/>
    <w:rsid w:val="6E8B8872"/>
    <w:rsid w:val="6F07FE7F"/>
    <w:rsid w:val="7046BFAA"/>
    <w:rsid w:val="7060205D"/>
    <w:rsid w:val="70A2F7F7"/>
    <w:rsid w:val="70BBED6B"/>
    <w:rsid w:val="70D431DC"/>
    <w:rsid w:val="70E78214"/>
    <w:rsid w:val="710EA415"/>
    <w:rsid w:val="7133823B"/>
    <w:rsid w:val="714A3904"/>
    <w:rsid w:val="7169674A"/>
    <w:rsid w:val="71714473"/>
    <w:rsid w:val="717B7CB6"/>
    <w:rsid w:val="71C72CA8"/>
    <w:rsid w:val="7224F57C"/>
    <w:rsid w:val="7233AF15"/>
    <w:rsid w:val="726B3DE2"/>
    <w:rsid w:val="7297723D"/>
    <w:rsid w:val="72979D75"/>
    <w:rsid w:val="729A9053"/>
    <w:rsid w:val="729CD9BC"/>
    <w:rsid w:val="72B9D266"/>
    <w:rsid w:val="72F0BAE9"/>
    <w:rsid w:val="730CC84C"/>
    <w:rsid w:val="7324FB09"/>
    <w:rsid w:val="73389740"/>
    <w:rsid w:val="7364C9A0"/>
    <w:rsid w:val="73DD9970"/>
    <w:rsid w:val="73F46A0B"/>
    <w:rsid w:val="7445727E"/>
    <w:rsid w:val="7454E9A7"/>
    <w:rsid w:val="74E43850"/>
    <w:rsid w:val="75019467"/>
    <w:rsid w:val="7559F92E"/>
    <w:rsid w:val="757A10D7"/>
    <w:rsid w:val="7594BD83"/>
    <w:rsid w:val="75A2221D"/>
    <w:rsid w:val="75B73F74"/>
    <w:rsid w:val="75FB6F6B"/>
    <w:rsid w:val="7621E9DA"/>
    <w:rsid w:val="762CD199"/>
    <w:rsid w:val="76361BEF"/>
    <w:rsid w:val="76860A03"/>
    <w:rsid w:val="76B02B32"/>
    <w:rsid w:val="770FF5DC"/>
    <w:rsid w:val="772DED9D"/>
    <w:rsid w:val="7784DDA5"/>
    <w:rsid w:val="77955BDE"/>
    <w:rsid w:val="779EC138"/>
    <w:rsid w:val="78244FF5"/>
    <w:rsid w:val="7881715B"/>
    <w:rsid w:val="788E3DD6"/>
    <w:rsid w:val="78B9C070"/>
    <w:rsid w:val="78DA64B0"/>
    <w:rsid w:val="790B72A3"/>
    <w:rsid w:val="794BDF01"/>
    <w:rsid w:val="79575185"/>
    <w:rsid w:val="79676E55"/>
    <w:rsid w:val="79A17CC4"/>
    <w:rsid w:val="79DEB835"/>
    <w:rsid w:val="79FFA4CB"/>
    <w:rsid w:val="7A0CA535"/>
    <w:rsid w:val="7A5F2235"/>
    <w:rsid w:val="7A72B7BE"/>
    <w:rsid w:val="7B5CDD12"/>
    <w:rsid w:val="7BFA94F0"/>
    <w:rsid w:val="7C0A55F9"/>
    <w:rsid w:val="7C0FE3F6"/>
    <w:rsid w:val="7C3D9061"/>
    <w:rsid w:val="7C74A14B"/>
    <w:rsid w:val="7C7ED4C2"/>
    <w:rsid w:val="7CAA60BF"/>
    <w:rsid w:val="7CCC98B0"/>
    <w:rsid w:val="7D53D018"/>
    <w:rsid w:val="7D73BB5B"/>
    <w:rsid w:val="7D7F3B98"/>
    <w:rsid w:val="7DAED250"/>
    <w:rsid w:val="7E49B4AD"/>
    <w:rsid w:val="7EC0AA09"/>
    <w:rsid w:val="7EDD03B7"/>
    <w:rsid w:val="7F278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0CD74"/>
  <w15:chartTrackingRefBased/>
  <w15:docId w15:val="{EF6FAFF3-6402-4B15-B49A-8FB722B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E5"/>
  </w:style>
  <w:style w:type="paragraph" w:styleId="Footer">
    <w:name w:val="footer"/>
    <w:basedOn w:val="Normal"/>
    <w:link w:val="FooterChar"/>
    <w:uiPriority w:val="99"/>
    <w:unhideWhenUsed/>
    <w:rsid w:val="0056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E5"/>
  </w:style>
  <w:style w:type="paragraph" w:styleId="BalloonText">
    <w:name w:val="Balloon Text"/>
    <w:basedOn w:val="Normal"/>
    <w:link w:val="BalloonTextChar"/>
    <w:uiPriority w:val="99"/>
    <w:semiHidden/>
    <w:unhideWhenUsed/>
    <w:rsid w:val="002A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D4"/>
    <w:rPr>
      <w:rFonts w:ascii="Segoe UI" w:hAnsi="Segoe UI" w:cs="Segoe UI"/>
      <w:sz w:val="18"/>
      <w:szCs w:val="18"/>
    </w:rPr>
  </w:style>
  <w:style w:type="character" w:styleId="Hyperlink">
    <w:name w:val="Hyperlink"/>
    <w:basedOn w:val="DefaultParagraphFont"/>
    <w:uiPriority w:val="99"/>
    <w:unhideWhenUsed/>
    <w:rsid w:val="00436E1A"/>
    <w:rPr>
      <w:color w:val="0563C1" w:themeColor="hyperlink"/>
      <w:u w:val="single"/>
    </w:rPr>
  </w:style>
  <w:style w:type="character" w:styleId="UnresolvedMention">
    <w:name w:val="Unresolved Mention"/>
    <w:basedOn w:val="DefaultParagraphFont"/>
    <w:uiPriority w:val="99"/>
    <w:semiHidden/>
    <w:unhideWhenUsed/>
    <w:rsid w:val="00436E1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lutc.co.uk/app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lutc.co.uk/app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lutc.co.uk/ev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pudsey@enlut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2fd512-dd49-479e-9e0c-11e3cd743085">
      <UserInfo>
        <DisplayName/>
        <AccountId xsi:nil="true"/>
        <AccountType/>
      </UserInfo>
    </SharedWithUsers>
    <TaxCatchAll xmlns="562fd512-dd49-479e-9e0c-11e3cd743085" xsi:nil="true"/>
    <lcf76f155ced4ddcb4097134ff3c332f xmlns="e3e89267-2814-41d1-a92d-4504ec3c43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7D96F553F914BBE9F14EABF8934A6" ma:contentTypeVersion="16" ma:contentTypeDescription="Create a new document." ma:contentTypeScope="" ma:versionID="a3bd2841d07be177525c355d323f9652">
  <xsd:schema xmlns:xsd="http://www.w3.org/2001/XMLSchema" xmlns:xs="http://www.w3.org/2001/XMLSchema" xmlns:p="http://schemas.microsoft.com/office/2006/metadata/properties" xmlns:ns2="e3e89267-2814-41d1-a92d-4504ec3c4389" xmlns:ns3="562fd512-dd49-479e-9e0c-11e3cd743085" targetNamespace="http://schemas.microsoft.com/office/2006/metadata/properties" ma:root="true" ma:fieldsID="244f4db60067649337a67bf694fe317e" ns2:_="" ns3:_="">
    <xsd:import namespace="e3e89267-2814-41d1-a92d-4504ec3c4389"/>
    <xsd:import namespace="562fd512-dd49-479e-9e0c-11e3cd743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9267-2814-41d1-a92d-4504ec3c4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22f290-fff1-4370-90ef-17311b9552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fd512-dd49-479e-9e0c-11e3cd7430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3ea9bf-0d7b-4a08-a016-9a394aad391c}" ma:internalName="TaxCatchAll" ma:showField="CatchAllData" ma:web="562fd512-dd49-479e-9e0c-11e3cd7430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B4E6C-6A3B-4A5E-A7CE-BAFEFBD2C1B9}">
  <ds:schemaRefs>
    <ds:schemaRef ds:uri="http://schemas.microsoft.com/office/2006/metadata/properties"/>
    <ds:schemaRef ds:uri="http://schemas.microsoft.com/office/infopath/2007/PartnerControls"/>
    <ds:schemaRef ds:uri="562fd512-dd49-479e-9e0c-11e3cd743085"/>
    <ds:schemaRef ds:uri="e3e89267-2814-41d1-a92d-4504ec3c4389"/>
  </ds:schemaRefs>
</ds:datastoreItem>
</file>

<file path=customXml/itemProps2.xml><?xml version="1.0" encoding="utf-8"?>
<ds:datastoreItem xmlns:ds="http://schemas.openxmlformats.org/officeDocument/2006/customXml" ds:itemID="{86657F2A-7AF9-4579-BD4B-70D56F815AC2}">
  <ds:schemaRefs>
    <ds:schemaRef ds:uri="http://schemas.microsoft.com/sharepoint/v3/contenttype/forms"/>
  </ds:schemaRefs>
</ds:datastoreItem>
</file>

<file path=customXml/itemProps3.xml><?xml version="1.0" encoding="utf-8"?>
<ds:datastoreItem xmlns:ds="http://schemas.openxmlformats.org/officeDocument/2006/customXml" ds:itemID="{81093F4C-35E3-48F1-B638-5C55C7EF5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9267-2814-41d1-a92d-4504ec3c4389"/>
    <ds:schemaRef ds:uri="562fd512-dd49-479e-9e0c-11e3cd74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Hebblewhite</dc:creator>
  <cp:keywords/>
  <dc:description/>
  <cp:lastModifiedBy>Robyn Chafer</cp:lastModifiedBy>
  <cp:revision>2</cp:revision>
  <cp:lastPrinted>2020-01-20T15:55:00Z</cp:lastPrinted>
  <dcterms:created xsi:type="dcterms:W3CDTF">2022-06-30T15:29:00Z</dcterms:created>
  <dcterms:modified xsi:type="dcterms:W3CDTF">2022-06-30T15:29:00Z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0x01010080A7D96F553F914BBE9F14EABF8934A6</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Staff Category">
    <vt:lpwstr/>
  </property>
  <property fmtid="{D5CDD505-2E9C-101B-9397-08002B2CF9AE}" pid="7" name="Week">
    <vt:lpwstr/>
  </property>
  <property fmtid="{D5CDD505-2E9C-101B-9397-08002B2CF9AE}" pid="8" name="Order">
    <vt:r8>197600</vt:r8>
  </property>
  <property fmtid="{D5CDD505-2E9C-101B-9397-08002B2CF9AE}" pid="9" name="_SourceUrl">
    <vt:lpwstr/>
  </property>
  <property fmtid="{D5CDD505-2E9C-101B-9397-08002B2CF9AE}" pid="10" name="_SharedFileIndex">
    <vt:lpwstr/>
  </property>
  <property fmtid="{D5CDD505-2E9C-101B-9397-08002B2CF9AE}" pid="11" name="CurriculumSubject">
    <vt:lpwstr>Staff</vt:lpwstr>
  </property>
  <property fmtid="{D5CDD505-2E9C-101B-9397-08002B2CF9AE}" pid="12" name="ComplianceAssetId">
    <vt:lpwstr/>
  </property>
  <property fmtid="{D5CDD505-2E9C-101B-9397-08002B2CF9AE}" pid="13" name="MediaServiceImageTags">
    <vt:lpwstr/>
  </property>
</Properties>
</file>